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651ED" w14:textId="314263A7" w:rsidR="002E1E1E" w:rsidRPr="00C74771" w:rsidRDefault="002E1E1E" w:rsidP="002E1E1E">
      <w:pPr>
        <w:rPr>
          <w:rFonts w:ascii="Arial" w:hAnsi="Arial" w:cs="Arial"/>
          <w:b/>
          <w:bCs/>
        </w:rPr>
      </w:pPr>
      <w:r w:rsidRPr="0099193F">
        <w:rPr>
          <w:rFonts w:ascii="Arial" w:hAnsi="Arial" w:cs="Arial"/>
          <w:b/>
          <w:bCs/>
          <w:sz w:val="23"/>
          <w:szCs w:val="23"/>
        </w:rPr>
        <w:t>Zał. nr 11.</w:t>
      </w:r>
      <w:r w:rsidRPr="0099193F">
        <w:rPr>
          <w:rFonts w:ascii="Arial" w:hAnsi="Arial" w:cs="Arial"/>
          <w:sz w:val="23"/>
          <w:szCs w:val="23"/>
        </w:rPr>
        <w:t xml:space="preserve"> </w:t>
      </w:r>
      <w:r w:rsidRPr="0099193F">
        <w:rPr>
          <w:rFonts w:ascii="Arial" w:hAnsi="Arial" w:cs="Arial"/>
          <w:b/>
          <w:bCs/>
          <w:sz w:val="23"/>
          <w:szCs w:val="23"/>
        </w:rPr>
        <w:t>Plan zarządzania o</w:t>
      </w:r>
      <w:r w:rsidRPr="002E1E1E">
        <w:rPr>
          <w:rFonts w:ascii="Arial" w:hAnsi="Arial" w:cs="Arial"/>
          <w:b/>
          <w:bCs/>
          <w:sz w:val="23"/>
          <w:szCs w:val="23"/>
        </w:rPr>
        <w:t xml:space="preserve">dorami. </w:t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>
        <w:rPr>
          <w:rFonts w:ascii="Arial" w:hAnsi="Arial" w:cs="Arial"/>
          <w:b/>
          <w:bCs/>
          <w:sz w:val="23"/>
          <w:szCs w:val="23"/>
        </w:rPr>
        <w:tab/>
      </w:r>
      <w:r w:rsidR="00C74771">
        <w:rPr>
          <w:rFonts w:ascii="Arial" w:hAnsi="Arial" w:cs="Arial"/>
          <w:b/>
          <w:bCs/>
          <w:sz w:val="23"/>
          <w:szCs w:val="23"/>
        </w:rPr>
        <w:t xml:space="preserve">        </w:t>
      </w:r>
      <w:r w:rsidRPr="00C74771">
        <w:rPr>
          <w:rFonts w:ascii="Arial" w:hAnsi="Arial" w:cs="Arial"/>
          <w:b/>
          <w:bCs/>
        </w:rPr>
        <w:t>OS.I.7222.8.3.2021.RD</w:t>
      </w:r>
    </w:p>
    <w:p w14:paraId="76414071" w14:textId="77777777" w:rsidR="002E1E1E" w:rsidRPr="002E1E1E" w:rsidRDefault="002E1E1E" w:rsidP="002E1E1E">
      <w:pPr>
        <w:pStyle w:val="RIENTRO"/>
        <w:numPr>
          <w:ilvl w:val="0"/>
          <w:numId w:val="2"/>
        </w:numPr>
        <w:ind w:left="284" w:hanging="284"/>
        <w:rPr>
          <w:b/>
          <w:bCs/>
          <w:lang w:val="pl-PL"/>
        </w:rPr>
      </w:pPr>
      <w:bookmarkStart w:id="0" w:name="_Toc255976201"/>
      <w:bookmarkStart w:id="1" w:name="_Toc273357091"/>
      <w:bookmarkStart w:id="2" w:name="_Toc301341118"/>
      <w:r w:rsidRPr="002E1E1E">
        <w:rPr>
          <w:b/>
          <w:bCs/>
          <w:lang w:val="pl-PL"/>
        </w:rPr>
        <w:t xml:space="preserve">Cel </w:t>
      </w:r>
      <w:bookmarkEnd w:id="0"/>
      <w:bookmarkEnd w:id="1"/>
      <w:bookmarkEnd w:id="2"/>
      <w:r w:rsidRPr="002E1E1E">
        <w:rPr>
          <w:b/>
          <w:bCs/>
          <w:lang w:val="pl-PL"/>
        </w:rPr>
        <w:t>dokumentu</w:t>
      </w:r>
    </w:p>
    <w:p w14:paraId="4052280F" w14:textId="77777777" w:rsidR="002E1E1E" w:rsidRPr="00E43634" w:rsidRDefault="002E1E1E" w:rsidP="002E1E1E">
      <w:pPr>
        <w:pStyle w:val="RIENTRO"/>
        <w:spacing w:line="276" w:lineRule="auto"/>
        <w:ind w:left="284"/>
        <w:rPr>
          <w:lang w:val="pl-PL"/>
        </w:rPr>
      </w:pPr>
      <w:r w:rsidRPr="00E43634">
        <w:rPr>
          <w:lang w:val="pl-PL"/>
        </w:rPr>
        <w:t>Plan określa zasady postępowania dla zapobiegania i ograniczania odorów w działalności Spalarni Odpadów Przemysłowych i Medycznych.</w:t>
      </w:r>
    </w:p>
    <w:p w14:paraId="2AD7AEC7" w14:textId="77777777" w:rsidR="002E1E1E" w:rsidRPr="00E43634" w:rsidRDefault="002E1E1E" w:rsidP="002E1E1E">
      <w:pPr>
        <w:pStyle w:val="RIENTRO"/>
        <w:numPr>
          <w:ilvl w:val="0"/>
          <w:numId w:val="2"/>
        </w:numPr>
        <w:ind w:left="284" w:hanging="284"/>
        <w:rPr>
          <w:b/>
          <w:bCs/>
          <w:lang w:val="pl-PL"/>
        </w:rPr>
      </w:pPr>
      <w:bookmarkStart w:id="3" w:name="_Toc255976203"/>
      <w:bookmarkStart w:id="4" w:name="_Toc273357092"/>
      <w:bookmarkStart w:id="5" w:name="_Toc301341119"/>
      <w:r w:rsidRPr="00E43634">
        <w:rPr>
          <w:b/>
          <w:bCs/>
          <w:lang w:val="pl-PL"/>
        </w:rPr>
        <w:t>Korelacje z innymi dokumentami</w:t>
      </w:r>
      <w:bookmarkEnd w:id="3"/>
      <w:bookmarkEnd w:id="4"/>
      <w:bookmarkEnd w:id="5"/>
    </w:p>
    <w:p w14:paraId="2F58CE47" w14:textId="77777777" w:rsidR="002E1E1E" w:rsidRPr="00E43634" w:rsidRDefault="002E1E1E" w:rsidP="002E1E1E">
      <w:pPr>
        <w:pStyle w:val="RIENTRO"/>
        <w:ind w:left="567" w:hanging="283"/>
        <w:rPr>
          <w:lang w:val="pl-PL"/>
        </w:rPr>
      </w:pPr>
      <w:r w:rsidRPr="00E43634">
        <w:rPr>
          <w:lang w:val="pl-PL"/>
        </w:rPr>
        <w:t>Niniejszy plan należy rozpatrywać w korelacji z następującymi dokumentami:</w:t>
      </w:r>
    </w:p>
    <w:p w14:paraId="7CEE464B" w14:textId="77777777" w:rsidR="002E1E1E" w:rsidRPr="00E43634" w:rsidRDefault="002E1E1E" w:rsidP="002E1E1E">
      <w:pPr>
        <w:numPr>
          <w:ilvl w:val="0"/>
          <w:numId w:val="1"/>
        </w:numPr>
        <w:tabs>
          <w:tab w:val="clear" w:pos="785"/>
          <w:tab w:val="num" w:pos="1170"/>
        </w:tabs>
        <w:spacing w:after="60" w:line="240" w:lineRule="auto"/>
        <w:ind w:left="568" w:hanging="284"/>
        <w:rPr>
          <w:rFonts w:ascii="Arial" w:hAnsi="Arial" w:cs="Arial"/>
          <w:i/>
          <w:iCs/>
        </w:rPr>
      </w:pPr>
      <w:r w:rsidRPr="00E43634">
        <w:rPr>
          <w:rFonts w:ascii="Arial" w:hAnsi="Arial" w:cs="Arial"/>
          <w:i/>
          <w:iCs/>
        </w:rPr>
        <w:t>Księga Systemu Zarządzania Środowiskowego.</w:t>
      </w:r>
      <w:bookmarkStart w:id="6" w:name="_Toc301341121"/>
    </w:p>
    <w:p w14:paraId="5C0B968B" w14:textId="77777777" w:rsidR="002E1E1E" w:rsidRPr="00E43634" w:rsidRDefault="002E1E1E" w:rsidP="002E1E1E">
      <w:pPr>
        <w:pStyle w:val="RIENTRO"/>
        <w:numPr>
          <w:ilvl w:val="0"/>
          <w:numId w:val="2"/>
        </w:numPr>
        <w:ind w:left="284" w:hanging="284"/>
        <w:rPr>
          <w:b/>
          <w:bCs/>
          <w:lang w:val="pl-PL"/>
        </w:rPr>
      </w:pPr>
      <w:r w:rsidRPr="00E43634">
        <w:rPr>
          <w:b/>
          <w:bCs/>
          <w:lang w:val="pl-PL"/>
        </w:rPr>
        <w:t>Postępowani</w:t>
      </w:r>
      <w:bookmarkEnd w:id="6"/>
      <w:r w:rsidRPr="00E43634">
        <w:rPr>
          <w:b/>
          <w:bCs/>
          <w:lang w:val="pl-PL"/>
        </w:rPr>
        <w:t>e</w:t>
      </w:r>
    </w:p>
    <w:p w14:paraId="439B3088" w14:textId="77777777" w:rsidR="002E1E1E" w:rsidRPr="00E43634" w:rsidRDefault="002E1E1E" w:rsidP="002E1E1E">
      <w:pPr>
        <w:pStyle w:val="RIENTRO"/>
        <w:ind w:left="284"/>
        <w:rPr>
          <w:lang w:val="pl-PL"/>
        </w:rPr>
      </w:pPr>
      <w:r w:rsidRPr="00E43634">
        <w:rPr>
          <w:lang w:val="pl-PL"/>
        </w:rPr>
        <w:t xml:space="preserve">Uciążliwość </w:t>
      </w:r>
      <w:proofErr w:type="spellStart"/>
      <w:r w:rsidRPr="00E43634">
        <w:rPr>
          <w:lang w:val="pl-PL"/>
        </w:rPr>
        <w:t>odorowa</w:t>
      </w:r>
      <w:proofErr w:type="spellEnd"/>
      <w:r w:rsidRPr="00E43634">
        <w:rPr>
          <w:lang w:val="pl-PL"/>
        </w:rPr>
        <w:t xml:space="preserve"> jest wynikiem oddziaływania wielu czynników. Takie samo stężenie zapachu może wywołać odmienne wrażenie dyskomfortu u różnych osób z powodu różniącej się oceny źródła zapachu, wrażliwości osobniczej i stopnia aktywności. Poza czynnikami węchowymi danej osoby, na percepcję zapachu mogą wpływać czynniki zewnętrzne takie, jak np. zagospodarowanie przestrzenne na obszarze występowania uciążliwości zapachowej czy obecny poziom zapachów z innych źródeł. </w:t>
      </w:r>
    </w:p>
    <w:p w14:paraId="33A1A9AC" w14:textId="77777777" w:rsidR="002E1E1E" w:rsidRPr="00E43634" w:rsidRDefault="002E1E1E" w:rsidP="002E1E1E">
      <w:pPr>
        <w:pStyle w:val="RIENTRO"/>
        <w:ind w:left="284"/>
        <w:rPr>
          <w:lang w:val="pl-PL"/>
        </w:rPr>
      </w:pPr>
      <w:r w:rsidRPr="00E43634">
        <w:rPr>
          <w:lang w:val="pl-PL"/>
        </w:rPr>
        <w:t xml:space="preserve">Instalacja Raf-Ekologia zlokalizowana jest w centralnej części instalacji przemysłowych Orlen Południe S.A. co powoduje, że obszar jej bezpośredniego oddziaływania nie wykracza poza teren przemysłowy, na którym występują inne źródła odorów. </w:t>
      </w:r>
    </w:p>
    <w:p w14:paraId="5BF70446" w14:textId="77777777" w:rsidR="002E1E1E" w:rsidRPr="00E43634" w:rsidRDefault="002E1E1E" w:rsidP="002E1E1E">
      <w:pPr>
        <w:pStyle w:val="RIENTRO"/>
        <w:ind w:left="284"/>
        <w:rPr>
          <w:lang w:val="pl-PL"/>
        </w:rPr>
      </w:pPr>
    </w:p>
    <w:p w14:paraId="2E6BD4A3" w14:textId="77777777" w:rsidR="002E1E1E" w:rsidRPr="00E43634" w:rsidRDefault="002E1E1E" w:rsidP="002E1E1E">
      <w:pPr>
        <w:pStyle w:val="RIENTRO"/>
        <w:numPr>
          <w:ilvl w:val="1"/>
          <w:numId w:val="7"/>
        </w:numPr>
        <w:ind w:left="426"/>
        <w:rPr>
          <w:b/>
          <w:bCs/>
          <w:lang w:val="pl-PL"/>
        </w:rPr>
      </w:pPr>
      <w:r w:rsidRPr="00E43634">
        <w:rPr>
          <w:b/>
          <w:bCs/>
          <w:lang w:val="pl-PL"/>
        </w:rPr>
        <w:t>Program zapobiegania występowaniu odorów i ich ograniczania</w:t>
      </w:r>
    </w:p>
    <w:p w14:paraId="79C93792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Program dostarczania odpadów przewiduje, że na etapie uzgodnień Wytwórca odpadów ma obowiązek przekazania informacji o właściwościach odpadu. Jeżeli w Karcie odpadu klient przedstawia, że odpad posiada nieprzyjemny zapach (np. odpad z gazownictwa zawierający </w:t>
      </w:r>
      <w:proofErr w:type="spellStart"/>
      <w:r w:rsidRPr="00E43634">
        <w:rPr>
          <w:lang w:val="pl-PL"/>
        </w:rPr>
        <w:t>nawaniacz</w:t>
      </w:r>
      <w:proofErr w:type="spellEnd"/>
      <w:r w:rsidRPr="00E43634">
        <w:rPr>
          <w:lang w:val="pl-PL"/>
        </w:rPr>
        <w:t xml:space="preserve">), ustalany jest sposób pakowania – np. odpad płynny </w:t>
      </w:r>
      <w:r>
        <w:rPr>
          <w:lang w:val="pl-PL"/>
        </w:rPr>
        <w:br/>
      </w:r>
      <w:r w:rsidRPr="00E43634">
        <w:rPr>
          <w:lang w:val="pl-PL"/>
        </w:rPr>
        <w:t xml:space="preserve">w szczelnych bańkach, a czyściwo w zawiązanych podwójnych workach - o wymiarach umożliwiających podanie wyciągiem skipowym bez ich przepakowywania. </w:t>
      </w:r>
      <w:r w:rsidRPr="0086181F">
        <w:rPr>
          <w:lang w:val="pl-PL"/>
        </w:rPr>
        <w:t xml:space="preserve">Sposób postępowania w przypadku  ewentualnego wystąpienia odorów z </w:t>
      </w:r>
      <w:proofErr w:type="spellStart"/>
      <w:r w:rsidRPr="0086181F">
        <w:rPr>
          <w:lang w:val="pl-PL"/>
        </w:rPr>
        <w:t>nawaniacza</w:t>
      </w:r>
      <w:proofErr w:type="spellEnd"/>
      <w:r w:rsidRPr="0086181F">
        <w:rPr>
          <w:lang w:val="pl-PL"/>
        </w:rPr>
        <w:t xml:space="preserve">. </w:t>
      </w:r>
      <w:proofErr w:type="spellStart"/>
      <w:r w:rsidRPr="0086181F">
        <w:rPr>
          <w:lang w:val="pl-PL"/>
        </w:rPr>
        <w:t>Zał</w:t>
      </w:r>
      <w:proofErr w:type="spellEnd"/>
      <w:r w:rsidRPr="0086181F">
        <w:rPr>
          <w:lang w:val="pl-PL"/>
        </w:rPr>
        <w:t xml:space="preserve"> 1.       </w:t>
      </w:r>
    </w:p>
    <w:p w14:paraId="45758A47" w14:textId="77777777" w:rsidR="00200AC1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Odpady mogące generować odory spakowane w szczelne pojemniki są dostarczane </w:t>
      </w:r>
      <w:r>
        <w:rPr>
          <w:lang w:val="pl-PL"/>
        </w:rPr>
        <w:br/>
      </w:r>
      <w:r w:rsidRPr="00E43634">
        <w:rPr>
          <w:lang w:val="pl-PL"/>
        </w:rPr>
        <w:t xml:space="preserve">i rozładowywane bezpośrednio przy miejscu ich podawania do unieszkodliwienia </w:t>
      </w:r>
      <w:r>
        <w:rPr>
          <w:lang w:val="pl-PL"/>
        </w:rPr>
        <w:br/>
      </w:r>
      <w:r w:rsidRPr="00E43634">
        <w:rPr>
          <w:lang w:val="pl-PL"/>
        </w:rPr>
        <w:t>i niezwłocznie (w pierwszej kolejności) podawane do unieszkodliwiania. Taka organizacja dostaw eliminuje do min. występowanie odorów na instalacji.</w:t>
      </w:r>
      <w:r w:rsidRPr="0086181F">
        <w:rPr>
          <w:lang w:val="pl-PL"/>
        </w:rPr>
        <w:t xml:space="preserve"> A także wymagany jest od dostawcy  sposób postępowania w przypadku  ewentualnego wystąpienia odorów </w:t>
      </w:r>
      <w:r>
        <w:rPr>
          <w:lang w:val="pl-PL"/>
        </w:rPr>
        <w:br/>
      </w:r>
      <w:r w:rsidRPr="0086181F">
        <w:rPr>
          <w:lang w:val="pl-PL"/>
        </w:rPr>
        <w:t xml:space="preserve">z  odpadu.  </w:t>
      </w:r>
    </w:p>
    <w:p w14:paraId="540163CE" w14:textId="37865AF2" w:rsidR="00200AC1" w:rsidRPr="00200AC1" w:rsidRDefault="00B65E83" w:rsidP="00200AC1">
      <w:pPr>
        <w:pStyle w:val="RIENTRO"/>
        <w:numPr>
          <w:ilvl w:val="0"/>
          <w:numId w:val="38"/>
        </w:numPr>
        <w:ind w:left="426"/>
        <w:rPr>
          <w:lang w:val="pl-PL"/>
        </w:rPr>
      </w:pPr>
      <w:proofErr w:type="spellStart"/>
      <w:r w:rsidRPr="00200AC1">
        <w:t>Odpady</w:t>
      </w:r>
      <w:proofErr w:type="spellEnd"/>
      <w:r w:rsidRPr="00200AC1">
        <w:t xml:space="preserve"> </w:t>
      </w:r>
      <w:proofErr w:type="spellStart"/>
      <w:r w:rsidRPr="00200AC1">
        <w:t>stałe</w:t>
      </w:r>
      <w:proofErr w:type="spellEnd"/>
      <w:r w:rsidRPr="00200AC1">
        <w:t xml:space="preserve"> </w:t>
      </w:r>
      <w:proofErr w:type="spellStart"/>
      <w:r w:rsidRPr="00200AC1">
        <w:t>i</w:t>
      </w:r>
      <w:proofErr w:type="spellEnd"/>
      <w:r w:rsidRPr="00200AC1">
        <w:t xml:space="preserve"> </w:t>
      </w:r>
      <w:proofErr w:type="spellStart"/>
      <w:r w:rsidRPr="00200AC1">
        <w:t>półpłynne</w:t>
      </w:r>
      <w:proofErr w:type="spellEnd"/>
      <w:r w:rsidRPr="00200AC1">
        <w:t xml:space="preserve"> </w:t>
      </w:r>
      <w:proofErr w:type="spellStart"/>
      <w:r w:rsidRPr="00200AC1">
        <w:t>mogące</w:t>
      </w:r>
      <w:proofErr w:type="spellEnd"/>
      <w:r w:rsidRPr="00200AC1">
        <w:t xml:space="preserve"> </w:t>
      </w:r>
      <w:proofErr w:type="spellStart"/>
      <w:r w:rsidRPr="00200AC1">
        <w:t>generować</w:t>
      </w:r>
      <w:proofErr w:type="spellEnd"/>
      <w:r w:rsidRPr="00200AC1">
        <w:t xml:space="preserve"> </w:t>
      </w:r>
      <w:proofErr w:type="spellStart"/>
      <w:r w:rsidRPr="00200AC1">
        <w:t>odory</w:t>
      </w:r>
      <w:proofErr w:type="spellEnd"/>
      <w:r w:rsidRPr="00200AC1">
        <w:t xml:space="preserve"> </w:t>
      </w:r>
      <w:proofErr w:type="spellStart"/>
      <w:r w:rsidRPr="00200AC1">
        <w:t>magazynowane</w:t>
      </w:r>
      <w:proofErr w:type="spellEnd"/>
      <w:r w:rsidRPr="00200AC1">
        <w:t xml:space="preserve"> </w:t>
      </w:r>
      <w:proofErr w:type="spellStart"/>
      <w:r w:rsidRPr="00200AC1">
        <w:t>będą</w:t>
      </w:r>
      <w:proofErr w:type="spellEnd"/>
      <w:r w:rsidRPr="00200AC1">
        <w:t xml:space="preserve"> w  </w:t>
      </w:r>
      <w:proofErr w:type="spellStart"/>
      <w:r w:rsidRPr="00200AC1">
        <w:t>zbiorniku</w:t>
      </w:r>
      <w:proofErr w:type="spellEnd"/>
      <w:r w:rsidRPr="00200AC1">
        <w:t xml:space="preserve"> </w:t>
      </w:r>
      <w:proofErr w:type="spellStart"/>
      <w:r w:rsidRPr="00200AC1">
        <w:t>żelbetowm</w:t>
      </w:r>
      <w:proofErr w:type="spellEnd"/>
      <w:r w:rsidRPr="00200AC1">
        <w:t xml:space="preserve"> </w:t>
      </w:r>
      <w:proofErr w:type="spellStart"/>
      <w:r w:rsidRPr="00200AC1">
        <w:t>zadaszonym</w:t>
      </w:r>
      <w:proofErr w:type="spellEnd"/>
      <w:r w:rsidRPr="00200AC1">
        <w:t xml:space="preserve">  </w:t>
      </w:r>
      <w:proofErr w:type="spellStart"/>
      <w:r w:rsidRPr="00200AC1">
        <w:t>wyposażonym</w:t>
      </w:r>
      <w:proofErr w:type="spellEnd"/>
      <w:r w:rsidRPr="00200AC1">
        <w:t xml:space="preserve"> w </w:t>
      </w:r>
      <w:proofErr w:type="spellStart"/>
      <w:r w:rsidRPr="00200AC1">
        <w:t>roletę</w:t>
      </w:r>
      <w:proofErr w:type="spellEnd"/>
      <w:r w:rsidRPr="00200AC1">
        <w:t xml:space="preserve"> z </w:t>
      </w:r>
      <w:proofErr w:type="spellStart"/>
      <w:r w:rsidRPr="00200AC1">
        <w:t>materiałem</w:t>
      </w:r>
      <w:proofErr w:type="spellEnd"/>
      <w:r w:rsidRPr="00200AC1">
        <w:t xml:space="preserve"> </w:t>
      </w:r>
      <w:proofErr w:type="spellStart"/>
      <w:r w:rsidRPr="00200AC1">
        <w:t>pochłaniającym</w:t>
      </w:r>
      <w:proofErr w:type="spellEnd"/>
      <w:r w:rsidRPr="00200AC1">
        <w:t xml:space="preserve">, </w:t>
      </w:r>
      <w:proofErr w:type="spellStart"/>
      <w:r w:rsidRPr="00200AC1">
        <w:t>który</w:t>
      </w:r>
      <w:proofErr w:type="spellEnd"/>
      <w:r w:rsidRPr="00200AC1">
        <w:t xml:space="preserve"> </w:t>
      </w:r>
      <w:proofErr w:type="spellStart"/>
      <w:r w:rsidRPr="00200AC1">
        <w:t>spowoduje</w:t>
      </w:r>
      <w:proofErr w:type="spellEnd"/>
      <w:r w:rsidRPr="00200AC1">
        <w:t xml:space="preserve"> </w:t>
      </w:r>
      <w:proofErr w:type="spellStart"/>
      <w:r w:rsidRPr="00200AC1">
        <w:t>ograniczenie</w:t>
      </w:r>
      <w:proofErr w:type="spellEnd"/>
      <w:r w:rsidRPr="00200AC1">
        <w:t xml:space="preserve"> </w:t>
      </w:r>
      <w:proofErr w:type="spellStart"/>
      <w:r w:rsidRPr="00200AC1">
        <w:t>emisji</w:t>
      </w:r>
      <w:proofErr w:type="spellEnd"/>
      <w:r w:rsidRPr="00200AC1">
        <w:t xml:space="preserve"> </w:t>
      </w:r>
      <w:proofErr w:type="spellStart"/>
      <w:r w:rsidRPr="00200AC1">
        <w:t>związków</w:t>
      </w:r>
      <w:proofErr w:type="spellEnd"/>
      <w:r w:rsidRPr="00200AC1">
        <w:t xml:space="preserve"> </w:t>
      </w:r>
      <w:proofErr w:type="spellStart"/>
      <w:r w:rsidRPr="00200AC1">
        <w:t>odorowych</w:t>
      </w:r>
      <w:proofErr w:type="spellEnd"/>
      <w:r w:rsidR="00200AC1">
        <w:t>.</w:t>
      </w:r>
    </w:p>
    <w:p w14:paraId="15341AB7" w14:textId="49632043" w:rsidR="007E167B" w:rsidRPr="00200AC1" w:rsidRDefault="00B65E83" w:rsidP="00200AC1">
      <w:pPr>
        <w:pStyle w:val="RIENTRO"/>
        <w:numPr>
          <w:ilvl w:val="0"/>
          <w:numId w:val="38"/>
        </w:numPr>
        <w:ind w:left="426"/>
        <w:rPr>
          <w:lang w:val="pl-PL"/>
        </w:rPr>
      </w:pPr>
      <w:proofErr w:type="spellStart"/>
      <w:r w:rsidRPr="00200AC1">
        <w:t>Odpady</w:t>
      </w:r>
      <w:proofErr w:type="spellEnd"/>
      <w:r w:rsidRPr="00200AC1">
        <w:t xml:space="preserve"> </w:t>
      </w:r>
      <w:proofErr w:type="spellStart"/>
      <w:r w:rsidRPr="00200AC1">
        <w:t>płynne</w:t>
      </w:r>
      <w:proofErr w:type="spellEnd"/>
      <w:r w:rsidRPr="00200AC1">
        <w:t xml:space="preserve">  </w:t>
      </w:r>
      <w:proofErr w:type="spellStart"/>
      <w:r w:rsidRPr="00200AC1">
        <w:t>mogące</w:t>
      </w:r>
      <w:proofErr w:type="spellEnd"/>
      <w:r w:rsidRPr="00200AC1">
        <w:t xml:space="preserve"> </w:t>
      </w:r>
      <w:proofErr w:type="spellStart"/>
      <w:r w:rsidRPr="00200AC1">
        <w:t>generować</w:t>
      </w:r>
      <w:proofErr w:type="spellEnd"/>
      <w:r w:rsidRPr="00200AC1">
        <w:t xml:space="preserve"> </w:t>
      </w:r>
      <w:proofErr w:type="spellStart"/>
      <w:r w:rsidRPr="00200AC1">
        <w:t>odory</w:t>
      </w:r>
      <w:proofErr w:type="spellEnd"/>
      <w:r w:rsidRPr="00200AC1">
        <w:t xml:space="preserve"> </w:t>
      </w:r>
      <w:proofErr w:type="spellStart"/>
      <w:r w:rsidRPr="00200AC1">
        <w:t>lunb</w:t>
      </w:r>
      <w:proofErr w:type="spellEnd"/>
      <w:r w:rsidRPr="00200AC1">
        <w:t xml:space="preserve"> </w:t>
      </w:r>
      <w:proofErr w:type="spellStart"/>
      <w:r w:rsidRPr="00200AC1">
        <w:t>lotne</w:t>
      </w:r>
      <w:proofErr w:type="spellEnd"/>
      <w:r w:rsidRPr="00200AC1">
        <w:t xml:space="preserve"> </w:t>
      </w:r>
      <w:proofErr w:type="spellStart"/>
      <w:r w:rsidRPr="00200AC1">
        <w:t>związki</w:t>
      </w:r>
      <w:proofErr w:type="spellEnd"/>
      <w:r w:rsidRPr="00200AC1">
        <w:t xml:space="preserve"> </w:t>
      </w:r>
      <w:proofErr w:type="spellStart"/>
      <w:r w:rsidRPr="00200AC1">
        <w:t>organiczne</w:t>
      </w:r>
      <w:proofErr w:type="spellEnd"/>
      <w:r w:rsidRPr="00200AC1">
        <w:t xml:space="preserve">  </w:t>
      </w:r>
      <w:proofErr w:type="spellStart"/>
      <w:r w:rsidRPr="00200AC1">
        <w:t>magazynowane</w:t>
      </w:r>
      <w:proofErr w:type="spellEnd"/>
      <w:r w:rsidRPr="00200AC1">
        <w:t xml:space="preserve"> </w:t>
      </w:r>
      <w:proofErr w:type="spellStart"/>
      <w:r w:rsidRPr="00200AC1">
        <w:t>będą</w:t>
      </w:r>
      <w:proofErr w:type="spellEnd"/>
      <w:r w:rsidR="002E1E1E" w:rsidRPr="00200AC1">
        <w:t xml:space="preserve"> </w:t>
      </w:r>
      <w:r w:rsidRPr="00200AC1">
        <w:t xml:space="preserve"> w </w:t>
      </w:r>
      <w:proofErr w:type="spellStart"/>
      <w:r w:rsidRPr="00200AC1">
        <w:t>szczelnych</w:t>
      </w:r>
      <w:proofErr w:type="spellEnd"/>
      <w:r w:rsidRPr="00200AC1">
        <w:t xml:space="preserve">  </w:t>
      </w:r>
      <w:proofErr w:type="spellStart"/>
      <w:r w:rsidRPr="00200AC1">
        <w:t>zbiornikach</w:t>
      </w:r>
      <w:proofErr w:type="spellEnd"/>
      <w:r w:rsidRPr="00200AC1">
        <w:t xml:space="preserve">  </w:t>
      </w:r>
      <w:proofErr w:type="spellStart"/>
      <w:r w:rsidRPr="00200AC1">
        <w:t>stalowych</w:t>
      </w:r>
      <w:proofErr w:type="spellEnd"/>
      <w:r w:rsidRPr="00200AC1">
        <w:t xml:space="preserve">  </w:t>
      </w:r>
      <w:proofErr w:type="spellStart"/>
      <w:r w:rsidRPr="00200AC1">
        <w:t>zamkniętych</w:t>
      </w:r>
      <w:proofErr w:type="spellEnd"/>
      <w:r w:rsidRPr="00200AC1">
        <w:t xml:space="preserve">. </w:t>
      </w:r>
      <w:proofErr w:type="spellStart"/>
      <w:r w:rsidRPr="00200AC1">
        <w:t>Nad</w:t>
      </w:r>
      <w:proofErr w:type="spellEnd"/>
      <w:r w:rsidRPr="00200AC1">
        <w:t xml:space="preserve"> </w:t>
      </w:r>
      <w:proofErr w:type="spellStart"/>
      <w:r w:rsidRPr="00200AC1">
        <w:t>chłodnicą</w:t>
      </w:r>
      <w:proofErr w:type="spellEnd"/>
      <w:r w:rsidRPr="00200AC1">
        <w:t xml:space="preserve"> </w:t>
      </w:r>
      <w:proofErr w:type="spellStart"/>
      <w:r w:rsidRPr="00200AC1">
        <w:t>i</w:t>
      </w:r>
      <w:proofErr w:type="spellEnd"/>
      <w:r w:rsidRPr="00200AC1">
        <w:t xml:space="preserve"> </w:t>
      </w:r>
      <w:proofErr w:type="spellStart"/>
      <w:r w:rsidRPr="00200AC1">
        <w:t>kominkiem</w:t>
      </w:r>
      <w:proofErr w:type="spellEnd"/>
      <w:r w:rsidRPr="00200AC1">
        <w:t xml:space="preserve"> oddechowym zbiorników zabudowane </w:t>
      </w:r>
      <w:proofErr w:type="spellStart"/>
      <w:r w:rsidRPr="00200AC1">
        <w:t>będą</w:t>
      </w:r>
      <w:proofErr w:type="spellEnd"/>
      <w:r w:rsidRPr="00200AC1">
        <w:t xml:space="preserve"> </w:t>
      </w:r>
      <w:proofErr w:type="spellStart"/>
      <w:r w:rsidRPr="00200AC1">
        <w:t>pakiety</w:t>
      </w:r>
      <w:proofErr w:type="spellEnd"/>
      <w:r w:rsidRPr="00200AC1">
        <w:t xml:space="preserve"> z </w:t>
      </w:r>
      <w:proofErr w:type="spellStart"/>
      <w:r w:rsidRPr="00200AC1">
        <w:t>filtrem</w:t>
      </w:r>
      <w:proofErr w:type="spellEnd"/>
      <w:r w:rsidRPr="00200AC1">
        <w:t xml:space="preserve"> z </w:t>
      </w:r>
      <w:proofErr w:type="spellStart"/>
      <w:r w:rsidRPr="00200AC1">
        <w:t>węglem</w:t>
      </w:r>
      <w:proofErr w:type="spellEnd"/>
      <w:r w:rsidRPr="00200AC1">
        <w:t xml:space="preserve"> </w:t>
      </w:r>
      <w:proofErr w:type="spellStart"/>
      <w:r w:rsidRPr="00200AC1">
        <w:t>aktywnym</w:t>
      </w:r>
      <w:proofErr w:type="spellEnd"/>
      <w:r w:rsidRPr="00200AC1">
        <w:t xml:space="preserve"> </w:t>
      </w:r>
      <w:proofErr w:type="spellStart"/>
      <w:r w:rsidRPr="00200AC1">
        <w:t>dla</w:t>
      </w:r>
      <w:proofErr w:type="spellEnd"/>
      <w:r w:rsidRPr="00200AC1">
        <w:t xml:space="preserve"> </w:t>
      </w:r>
      <w:proofErr w:type="spellStart"/>
      <w:r w:rsidRPr="00200AC1">
        <w:t>wyłapywania</w:t>
      </w:r>
      <w:proofErr w:type="spellEnd"/>
      <w:r w:rsidRPr="00200AC1">
        <w:t xml:space="preserve"> </w:t>
      </w:r>
      <w:proofErr w:type="spellStart"/>
      <w:r w:rsidRPr="00200AC1">
        <w:t>ewentualnych</w:t>
      </w:r>
      <w:proofErr w:type="spellEnd"/>
      <w:r w:rsidRPr="00200AC1">
        <w:t xml:space="preserve"> </w:t>
      </w:r>
      <w:proofErr w:type="spellStart"/>
      <w:r w:rsidRPr="00200AC1">
        <w:t>odorów</w:t>
      </w:r>
      <w:proofErr w:type="spellEnd"/>
      <w:r w:rsidRPr="00200AC1">
        <w:t xml:space="preserve"> </w:t>
      </w:r>
      <w:proofErr w:type="spellStart"/>
      <w:r w:rsidRPr="00200AC1">
        <w:t>i</w:t>
      </w:r>
      <w:proofErr w:type="spellEnd"/>
      <w:r w:rsidRPr="00200AC1">
        <w:t xml:space="preserve"> </w:t>
      </w:r>
      <w:proofErr w:type="spellStart"/>
      <w:r w:rsidRPr="00200AC1">
        <w:t>węglowodorów</w:t>
      </w:r>
      <w:proofErr w:type="spellEnd"/>
      <w:r w:rsidRPr="00200AC1">
        <w:t>. Zbiorniki B-118 i B-212 wyposażone będą w skraplacze oparów dla eliminacji emisji niezorganizowanej</w:t>
      </w:r>
    </w:p>
    <w:p w14:paraId="57384571" w14:textId="72D0B868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Przewożenie odpadów </w:t>
      </w:r>
      <w:r w:rsidR="00200AC1">
        <w:rPr>
          <w:lang w:val="pl-PL"/>
        </w:rPr>
        <w:t xml:space="preserve">będzie </w:t>
      </w:r>
      <w:r w:rsidRPr="00E43634">
        <w:rPr>
          <w:lang w:val="pl-PL"/>
        </w:rPr>
        <w:t>realizowane przez specjalistyczne środki transportu.</w:t>
      </w:r>
    </w:p>
    <w:p w14:paraId="24CCEDE6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>Przeznaczenie poszczególnych miejsc magazynowania odpadów zależy od ich postaci. Decyzję o przyjęciu odpadu do określonego basenu-zbiornika lub placu magazynowego podejmuje dozór Raf-Ekologii, a w przypadku nieobecności dozoru, I-wszy aparatowy Spalarni Odpadów zgodnie z przeznaczeniem danego miejsca magazynowania oraz zgodnie z przypisaniem poszczególnego kodu odpadu do miejsca magazynowania.</w:t>
      </w:r>
    </w:p>
    <w:p w14:paraId="64CF4EF8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>Wszystkie miejsca magazynowania są zadaszone, posiadają zabezpieczenia przed rozlaniem i przenikaniem do gruntu (</w:t>
      </w:r>
      <w:proofErr w:type="spellStart"/>
      <w:r w:rsidRPr="00E43634">
        <w:rPr>
          <w:lang w:val="pl-PL"/>
        </w:rPr>
        <w:t>geo</w:t>
      </w:r>
      <w:proofErr w:type="spellEnd"/>
      <w:r w:rsidRPr="00E43634">
        <w:rPr>
          <w:lang w:val="pl-PL"/>
        </w:rPr>
        <w:t>-membrana) oraz systematycznie kontrolowany jest stan techniczny zbiorników (raz / rok).</w:t>
      </w:r>
    </w:p>
    <w:p w14:paraId="001565B3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>Odpady weterynaryjne, odpady spalane pod nadzorem, agrochemikalia, chemikalia, odpady o gabarytach do spalania prze podanie skipem, są gromadzone w hali zasypu przy wyciągu skipowym i spalane bez zbędnej zwłoki po podaniu wyciągiem skipowym do pieca.</w:t>
      </w:r>
    </w:p>
    <w:p w14:paraId="4FEB4331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lastRenderedPageBreak/>
        <w:t xml:space="preserve">Odpady medyczne są rozładowywane do chłodni i na halę zasypu (wyposażoną </w:t>
      </w:r>
      <w:r>
        <w:rPr>
          <w:lang w:val="pl-PL"/>
        </w:rPr>
        <w:br/>
      </w:r>
      <w:r w:rsidRPr="00E43634">
        <w:rPr>
          <w:lang w:val="pl-PL"/>
        </w:rPr>
        <w:t xml:space="preserve">w agregat chłodniczy) pod wyciąg skipowy. </w:t>
      </w:r>
      <w:r w:rsidRPr="0086181F">
        <w:rPr>
          <w:lang w:val="pl-PL"/>
        </w:rPr>
        <w:t>Regularnie dezynfekowane podchlorynem sodu.</w:t>
      </w:r>
      <w:r>
        <w:rPr>
          <w:lang w:val="pl-PL"/>
        </w:rPr>
        <w:t xml:space="preserve"> </w:t>
      </w:r>
      <w:r w:rsidRPr="00E43634">
        <w:rPr>
          <w:lang w:val="pl-PL"/>
        </w:rPr>
        <w:t>Oba pomieszczenia są zadaszone i zamykane oraz posiadają urządzenia chłodnicze, a odcieki spływają do zbiorników bezodpływowych.</w:t>
      </w:r>
    </w:p>
    <w:p w14:paraId="0F7D8D5D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Medyczne odpady specjalne i o ostrych krawędziach są bezpośrednio podawane na skrzynię rozrzutnika lub do </w:t>
      </w:r>
      <w:proofErr w:type="spellStart"/>
      <w:r w:rsidRPr="00E43634">
        <w:rPr>
          <w:lang w:val="pl-PL"/>
        </w:rPr>
        <w:t>skip’a</w:t>
      </w:r>
      <w:proofErr w:type="spellEnd"/>
      <w:r w:rsidRPr="00E43634">
        <w:rPr>
          <w:lang w:val="pl-PL"/>
        </w:rPr>
        <w:t xml:space="preserve"> i zespołem podajników taśmowych poprzez podajnik ślimakowy podawane do spalania.</w:t>
      </w:r>
    </w:p>
    <w:p w14:paraId="25727512" w14:textId="77777777" w:rsidR="007E167B" w:rsidRDefault="002E1E1E" w:rsidP="007E167B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>Nieprzyjemne zapachy z odpadów medycznych są przy każdorazowym rozładunku odpadów neutralizowane przez dezynfekowanie wodnym roztworem podchlorynu sodu, co dezynfekuje odpad i jednocześnie usuwa odory z tych odpadów. Po każdym użyciu do przewożenia odpadów medycznych łyżka podajnika jest dezynfekowana.</w:t>
      </w:r>
      <w:bookmarkStart w:id="7" w:name="_Hlk120270210"/>
    </w:p>
    <w:p w14:paraId="255E1C69" w14:textId="6E78325F" w:rsidR="007E167B" w:rsidRPr="00200AC1" w:rsidRDefault="007E167B" w:rsidP="007E167B">
      <w:pPr>
        <w:pStyle w:val="RIENTRO"/>
        <w:ind w:left="426"/>
      </w:pPr>
      <w:r w:rsidRPr="00200AC1">
        <w:t xml:space="preserve">Chłodnia odpadów medycznych jest w system </w:t>
      </w:r>
      <w:proofErr w:type="spellStart"/>
      <w:r w:rsidRPr="00200AC1">
        <w:t>wymuszonej</w:t>
      </w:r>
      <w:proofErr w:type="spellEnd"/>
      <w:r w:rsidRPr="00200AC1">
        <w:t xml:space="preserve"> </w:t>
      </w:r>
      <w:proofErr w:type="spellStart"/>
      <w:r w:rsidRPr="00200AC1">
        <w:t>wentylacji</w:t>
      </w:r>
      <w:proofErr w:type="spellEnd"/>
      <w:r w:rsidRPr="00200AC1">
        <w:t xml:space="preserve"> z </w:t>
      </w:r>
      <w:proofErr w:type="spellStart"/>
      <w:r w:rsidRPr="00200AC1">
        <w:t>odpowiednim</w:t>
      </w:r>
      <w:proofErr w:type="spellEnd"/>
      <w:r w:rsidRPr="00200AC1">
        <w:t xml:space="preserve"> </w:t>
      </w:r>
      <w:proofErr w:type="spellStart"/>
      <w:r w:rsidRPr="00200AC1">
        <w:t>systemem</w:t>
      </w:r>
      <w:proofErr w:type="spellEnd"/>
      <w:r w:rsidRPr="00200AC1">
        <w:t xml:space="preserve"> </w:t>
      </w:r>
      <w:proofErr w:type="spellStart"/>
      <w:r w:rsidRPr="00200AC1">
        <w:t>redukcji</w:t>
      </w:r>
      <w:proofErr w:type="spellEnd"/>
      <w:r w:rsidRPr="00200AC1">
        <w:t xml:space="preserve"> </w:t>
      </w:r>
      <w:proofErr w:type="spellStart"/>
      <w:r w:rsidRPr="00200AC1">
        <w:t>emisji</w:t>
      </w:r>
      <w:proofErr w:type="spellEnd"/>
      <w:r w:rsidRPr="00200AC1">
        <w:t xml:space="preserve"> - </w:t>
      </w:r>
      <w:proofErr w:type="spellStart"/>
      <w:r w:rsidRPr="00200AC1">
        <w:t>filtracji</w:t>
      </w:r>
      <w:proofErr w:type="spellEnd"/>
      <w:r w:rsidRPr="00200AC1">
        <w:t xml:space="preserve"> </w:t>
      </w:r>
      <w:proofErr w:type="spellStart"/>
      <w:r w:rsidRPr="00200AC1">
        <w:t>powietrza</w:t>
      </w:r>
      <w:proofErr w:type="spellEnd"/>
      <w:r w:rsidR="00200AC1">
        <w:t>.</w:t>
      </w:r>
    </w:p>
    <w:bookmarkEnd w:id="7"/>
    <w:p w14:paraId="79012136" w14:textId="0633623F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>W miejscach magazynowania odpadów medycznych, w hali zasypu i w chłodni utrzymywana jest temperatura poniżej 10ºC, co ogranicza ilość uwalnianych odorów podczas magazynowania odpadów medycznych.</w:t>
      </w:r>
    </w:p>
    <w:p w14:paraId="3B640BAE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Szczegółowy sposób rozmieszczania odpadów, w zależności od ich właściwości fizykochemicznych (stan skupienia, temperaturę zapłonu i zawartość związków emulgujących), został opisany w „Procedurze technologicznej spalania odpadów”, </w:t>
      </w:r>
      <w:r>
        <w:rPr>
          <w:lang w:val="pl-PL"/>
        </w:rPr>
        <w:br/>
      </w:r>
      <w:r w:rsidRPr="00E43634">
        <w:rPr>
          <w:lang w:val="pl-PL"/>
        </w:rPr>
        <w:t xml:space="preserve">w pkt.7. Opis procesu technologicznego. Przestrzeganie miejsc magazynowania odpadów i tabeli </w:t>
      </w:r>
      <w:proofErr w:type="spellStart"/>
      <w:r w:rsidRPr="00E43634">
        <w:rPr>
          <w:lang w:val="pl-PL"/>
        </w:rPr>
        <w:t>wykluczeń</w:t>
      </w:r>
      <w:proofErr w:type="spellEnd"/>
      <w:r w:rsidRPr="00E43634">
        <w:rPr>
          <w:lang w:val="pl-PL"/>
        </w:rPr>
        <w:t xml:space="preserve"> eliminuje możliwości powstania odorów np.: powstania reakcji przy zmieszaniu dwóch substancji.</w:t>
      </w:r>
    </w:p>
    <w:p w14:paraId="0820DDD1" w14:textId="77777777" w:rsidR="002E1E1E" w:rsidRPr="00E43634" w:rsidRDefault="002E1E1E" w:rsidP="002E1E1E">
      <w:pPr>
        <w:pStyle w:val="RIENTRO"/>
        <w:ind w:left="0"/>
        <w:rPr>
          <w:lang w:val="pl-PL"/>
        </w:rPr>
      </w:pPr>
    </w:p>
    <w:p w14:paraId="6FEA58F7" w14:textId="77777777" w:rsidR="002E1E1E" w:rsidRPr="00E43634" w:rsidRDefault="002E1E1E" w:rsidP="002E1E1E">
      <w:pPr>
        <w:pStyle w:val="RIENTRO"/>
        <w:numPr>
          <w:ilvl w:val="1"/>
          <w:numId w:val="7"/>
        </w:numPr>
        <w:rPr>
          <w:b/>
          <w:bCs/>
          <w:lang w:val="pl-PL"/>
        </w:rPr>
      </w:pPr>
      <w:r w:rsidRPr="00E43634">
        <w:rPr>
          <w:b/>
          <w:bCs/>
          <w:lang w:val="pl-PL"/>
        </w:rPr>
        <w:t>Sposób reagowania na stwierdzone przypadki wystąpienia odorów, np. skargi;</w:t>
      </w:r>
    </w:p>
    <w:p w14:paraId="0C63E4DC" w14:textId="77777777" w:rsidR="002E1E1E" w:rsidRPr="00E43634" w:rsidRDefault="002E1E1E" w:rsidP="002E1E1E">
      <w:pPr>
        <w:pStyle w:val="RIENTRO"/>
        <w:numPr>
          <w:ilvl w:val="0"/>
          <w:numId w:val="38"/>
        </w:numPr>
        <w:ind w:left="426"/>
        <w:rPr>
          <w:lang w:val="pl-PL"/>
        </w:rPr>
      </w:pPr>
      <w:r w:rsidRPr="00E43634">
        <w:rPr>
          <w:lang w:val="pl-PL"/>
        </w:rPr>
        <w:t xml:space="preserve">Sposób postępowania w przypadku wystąpienia skargi związanej z odorami został opisany w procedurze „P4 Działania doskonalące”. Każda skarga podlega rozpatrzeniu przez Zarząd spółki. W sytuacji gdy jest ona zasadna podejmowane są działania, odpowiednio do stwierdzonego problemu. </w:t>
      </w:r>
    </w:p>
    <w:p w14:paraId="6F4F7967" w14:textId="77777777" w:rsidR="002E1E1E" w:rsidRPr="00E43634" w:rsidRDefault="002E1E1E" w:rsidP="002E1E1E">
      <w:pPr>
        <w:pStyle w:val="RIENTRO"/>
        <w:numPr>
          <w:ilvl w:val="0"/>
          <w:numId w:val="38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Każda skarga / zgłoszenie związana z wystąpieniem uciążliwości odorowej jest rejestrowane w „Protokole stwierdzenia przypadku wystąpienia odorów”, będącego załącznikiem do Planu i w . Konieczne jest zebranie minimum następujących informacji: </w:t>
      </w:r>
    </w:p>
    <w:p w14:paraId="56F14812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b/>
          <w:bCs/>
          <w:lang w:val="pl-PL"/>
        </w:rPr>
        <w:t>Kto zgłaszał</w:t>
      </w:r>
      <w:r w:rsidRPr="00E43634">
        <w:rPr>
          <w:lang w:val="pl-PL"/>
        </w:rPr>
        <w:t xml:space="preserve"> – pracownik, mieszkaniec, firma, lub inny podmiot - jaki? </w:t>
      </w:r>
    </w:p>
    <w:p w14:paraId="0166CADC" w14:textId="77777777" w:rsidR="002E1E1E" w:rsidRPr="00E43634" w:rsidRDefault="002E1E1E" w:rsidP="002E1E1E">
      <w:pPr>
        <w:pStyle w:val="RIENTRO"/>
        <w:spacing w:after="60"/>
        <w:ind w:left="567"/>
        <w:rPr>
          <w:lang w:val="pl-PL"/>
        </w:rPr>
      </w:pPr>
      <w:r w:rsidRPr="009A54A4">
        <w:rPr>
          <w:b/>
          <w:bCs/>
          <w:lang w:val="pl-PL"/>
        </w:rPr>
        <w:t>Uwaga!</w:t>
      </w:r>
      <w:r w:rsidRPr="009A54A4">
        <w:rPr>
          <w:lang w:val="pl-PL"/>
        </w:rPr>
        <w:t xml:space="preserve"> wym</w:t>
      </w:r>
      <w:r w:rsidRPr="00E43634">
        <w:rPr>
          <w:lang w:val="pl-PL"/>
        </w:rPr>
        <w:t xml:space="preserve">agane jest zebranie danych kontaktowych, jeżeli jest oczekiwana odpowiedź ze strony zgłaszającego. </w:t>
      </w:r>
    </w:p>
    <w:p w14:paraId="5F81181C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b/>
          <w:bCs/>
          <w:lang w:val="pl-PL"/>
        </w:rPr>
        <w:t>data i czas stwierdzenia uciążliwości odorowej</w:t>
      </w:r>
      <w:r w:rsidRPr="00E43634">
        <w:rPr>
          <w:lang w:val="pl-PL"/>
        </w:rPr>
        <w:t xml:space="preserve"> – godzina lub godziny, kiedy uciążliwość </w:t>
      </w:r>
      <w:proofErr w:type="spellStart"/>
      <w:r w:rsidRPr="00E43634">
        <w:rPr>
          <w:lang w:val="pl-PL"/>
        </w:rPr>
        <w:t>odorowa</w:t>
      </w:r>
      <w:proofErr w:type="spellEnd"/>
      <w:r w:rsidRPr="00E43634">
        <w:rPr>
          <w:lang w:val="pl-PL"/>
        </w:rPr>
        <w:t xml:space="preserve"> była stwierdzona i / lub godzina, w której zaobserwowano jej ustanie i/lub czas trwania. </w:t>
      </w:r>
    </w:p>
    <w:p w14:paraId="7686E13B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b/>
          <w:bCs/>
          <w:lang w:val="pl-PL"/>
        </w:rPr>
        <w:t>miejsce wystąpienia</w:t>
      </w:r>
      <w:r w:rsidRPr="00E43634">
        <w:rPr>
          <w:lang w:val="pl-PL"/>
        </w:rPr>
        <w:t xml:space="preserve"> – punkt, adres lub współrzędne geograficzne lub inna precyzyjna lokalizacja miejsca wystąpienia uciążliwości, w tym wysokość nad poziomem terenu, </w:t>
      </w:r>
      <w:r>
        <w:rPr>
          <w:lang w:val="pl-PL"/>
        </w:rPr>
        <w:br/>
      </w:r>
      <w:r w:rsidRPr="00E43634">
        <w:rPr>
          <w:lang w:val="pl-PL"/>
        </w:rPr>
        <w:t>o ile jest to możliwe do zidentyfikowania.</w:t>
      </w:r>
    </w:p>
    <w:p w14:paraId="2F7B91CA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b/>
          <w:bCs/>
          <w:lang w:val="pl-PL"/>
        </w:rPr>
        <w:t>charakter uciążliwości zapachowej</w:t>
      </w:r>
      <w:r w:rsidRPr="00E43634">
        <w:rPr>
          <w:lang w:val="pl-PL"/>
        </w:rPr>
        <w:t xml:space="preserve"> - np.: intensywność (mała, średnia, duża), jednorazowa chwilowa, jednorazowa ciągła, chwilowa powtarzająca się, długotrwała ciągła, długotrwała z przerwami itp.</w:t>
      </w:r>
    </w:p>
    <w:p w14:paraId="3294C7E1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t xml:space="preserve">inne subiektywne </w:t>
      </w:r>
      <w:r w:rsidRPr="00E43634">
        <w:rPr>
          <w:b/>
          <w:bCs/>
          <w:lang w:val="pl-PL"/>
        </w:rPr>
        <w:t>uwagi zgłaszającego</w:t>
      </w:r>
      <w:r w:rsidRPr="00E43634">
        <w:rPr>
          <w:lang w:val="pl-PL"/>
        </w:rPr>
        <w:t xml:space="preserve"> – np. rodzaj zapachu (np.: dym ze spalania, odpady, zapach "chemiczny”, zapach gnilny, zapach ziemisty, itp.) odczucia (drażniący, piekący nieprzyjemny, itp.) czy zaobserwowane odstępstwa od normalnego funkcjonowania zakładu. </w:t>
      </w:r>
    </w:p>
    <w:p w14:paraId="10C4BFE2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O ile jest to możliwe należy uzupełnić zarejestrowane informacje o dane meteorologiczne dla czasu stwierdzonej uciążliwości: </w:t>
      </w:r>
    </w:p>
    <w:p w14:paraId="6701FCF8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t>temperatura powietrza,</w:t>
      </w:r>
    </w:p>
    <w:p w14:paraId="525294F4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t>kierunek wiatru – kierunek z którego wiatr wieje,</w:t>
      </w:r>
    </w:p>
    <w:p w14:paraId="45292CD5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t>prędkość wiatru</w:t>
      </w:r>
      <w:r w:rsidRPr="00E43634">
        <w:rPr>
          <w:lang w:val="pl-PL"/>
        </w:rPr>
        <w:tab/>
        <w:t xml:space="preserve"> - [m/s],</w:t>
      </w:r>
    </w:p>
    <w:p w14:paraId="57A9B933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lastRenderedPageBreak/>
        <w:t xml:space="preserve">inne zjawiska meteorologiczne – np. opady deszczu, śniegu, </w:t>
      </w:r>
    </w:p>
    <w:p w14:paraId="2532C0DB" w14:textId="77777777" w:rsidR="002E1E1E" w:rsidRPr="00E43634" w:rsidRDefault="002E1E1E" w:rsidP="002E1E1E">
      <w:pPr>
        <w:pStyle w:val="RIENTRO"/>
        <w:numPr>
          <w:ilvl w:val="0"/>
          <w:numId w:val="25"/>
        </w:numPr>
        <w:spacing w:after="60"/>
        <w:ind w:left="567" w:hanging="284"/>
        <w:rPr>
          <w:lang w:val="pl-PL"/>
        </w:rPr>
      </w:pPr>
      <w:r w:rsidRPr="00E43634">
        <w:rPr>
          <w:lang w:val="pl-PL"/>
        </w:rPr>
        <w:t xml:space="preserve">zachmurzenie - w skali 0-8, gdzie 0 - brak chmur i 8 - pełne zachmurzenie. </w:t>
      </w:r>
    </w:p>
    <w:p w14:paraId="271D578B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Niezwłocznie po zarejestrowaniu skargi na uciążliwość </w:t>
      </w:r>
      <w:proofErr w:type="spellStart"/>
      <w:r w:rsidRPr="00E43634">
        <w:rPr>
          <w:lang w:val="pl-PL"/>
        </w:rPr>
        <w:t>odorową</w:t>
      </w:r>
      <w:proofErr w:type="spellEnd"/>
      <w:r w:rsidRPr="00E43634">
        <w:rPr>
          <w:lang w:val="pl-PL"/>
        </w:rPr>
        <w:t xml:space="preserve">, o ile jest to konieczne </w:t>
      </w:r>
      <w:r>
        <w:rPr>
          <w:lang w:val="pl-PL"/>
        </w:rPr>
        <w:br/>
      </w:r>
      <w:r w:rsidRPr="00E43634">
        <w:rPr>
          <w:lang w:val="pl-PL"/>
        </w:rPr>
        <w:t xml:space="preserve">i jeszcze możliwe, należy podjąć działania korekcyjne – naprawcze [niezwłocznie zabezpieczające sytuację], które ograniczą lub przerwą uciążliwości </w:t>
      </w:r>
      <w:proofErr w:type="spellStart"/>
      <w:r w:rsidRPr="00E43634">
        <w:rPr>
          <w:lang w:val="pl-PL"/>
        </w:rPr>
        <w:t>odorowe</w:t>
      </w:r>
      <w:proofErr w:type="spellEnd"/>
      <w:r w:rsidRPr="00E43634">
        <w:rPr>
          <w:lang w:val="pl-PL"/>
        </w:rPr>
        <w:t xml:space="preserve"> dla otoczenia.  </w:t>
      </w:r>
    </w:p>
    <w:p w14:paraId="2BB43C00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Każdorazowo po zarejestrowaniu skargi wymagane jest przeprowadzenie analizy przyczyn zaistniałej sytuacji zgodnie ze schematem postępowania wskazanym </w:t>
      </w:r>
      <w:r>
        <w:rPr>
          <w:lang w:val="pl-PL"/>
        </w:rPr>
        <w:br/>
      </w:r>
      <w:r w:rsidRPr="00E43634">
        <w:rPr>
          <w:lang w:val="pl-PL"/>
        </w:rPr>
        <w:t>w procedurze „P4 Działania doskonalące” i rejestrze „P4.F1 Wykaz działań doskonalących".</w:t>
      </w:r>
    </w:p>
    <w:p w14:paraId="3C6E90EF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Na podstawie analizy przyczyn należy zaplanować a następnie wdrożyć działania korygujące [zabezpieczające przed wystąpieniem sytuacji niezgodnej w przyszłości] określone w „Planie działań doskonalących". Wymagane jest wskazanie: </w:t>
      </w:r>
    </w:p>
    <w:p w14:paraId="78BAFEDB" w14:textId="77777777" w:rsidR="002E1E1E" w:rsidRPr="00E43634" w:rsidRDefault="002E1E1E" w:rsidP="00200AC1">
      <w:pPr>
        <w:pStyle w:val="RIENTRO"/>
        <w:numPr>
          <w:ilvl w:val="0"/>
          <w:numId w:val="25"/>
        </w:numPr>
        <w:spacing w:after="60"/>
        <w:ind w:left="709" w:hanging="284"/>
        <w:rPr>
          <w:lang w:val="pl-PL"/>
        </w:rPr>
      </w:pPr>
      <w:r w:rsidRPr="00E43634">
        <w:rPr>
          <w:lang w:val="pl-PL"/>
        </w:rPr>
        <w:t xml:space="preserve">zakresu koniecznych prac i / lub inwestycji, </w:t>
      </w:r>
    </w:p>
    <w:p w14:paraId="38D01630" w14:textId="77777777" w:rsidR="002E1E1E" w:rsidRPr="00E43634" w:rsidRDefault="002E1E1E" w:rsidP="00200AC1">
      <w:pPr>
        <w:pStyle w:val="RIENTRO"/>
        <w:numPr>
          <w:ilvl w:val="0"/>
          <w:numId w:val="25"/>
        </w:numPr>
        <w:spacing w:after="60"/>
        <w:ind w:left="709" w:hanging="284"/>
        <w:rPr>
          <w:lang w:val="pl-PL"/>
        </w:rPr>
      </w:pPr>
      <w:r w:rsidRPr="00E43634">
        <w:rPr>
          <w:lang w:val="pl-PL"/>
        </w:rPr>
        <w:t xml:space="preserve">harmonogramu tych działań, </w:t>
      </w:r>
    </w:p>
    <w:p w14:paraId="21F00861" w14:textId="77777777" w:rsidR="002E1E1E" w:rsidRPr="00E43634" w:rsidRDefault="002E1E1E" w:rsidP="00200AC1">
      <w:pPr>
        <w:pStyle w:val="RIENTRO"/>
        <w:numPr>
          <w:ilvl w:val="0"/>
          <w:numId w:val="25"/>
        </w:numPr>
        <w:spacing w:after="60"/>
        <w:ind w:left="709" w:hanging="284"/>
        <w:rPr>
          <w:lang w:val="pl-PL"/>
        </w:rPr>
      </w:pPr>
      <w:r w:rsidRPr="00E43634">
        <w:rPr>
          <w:lang w:val="pl-PL"/>
        </w:rPr>
        <w:t>przypisanych odpowiedzialności,</w:t>
      </w:r>
    </w:p>
    <w:p w14:paraId="107E3C05" w14:textId="77777777" w:rsidR="002E1E1E" w:rsidRPr="00E43634" w:rsidRDefault="002E1E1E" w:rsidP="00200AC1">
      <w:pPr>
        <w:pStyle w:val="RIENTRO"/>
        <w:numPr>
          <w:ilvl w:val="0"/>
          <w:numId w:val="25"/>
        </w:numPr>
        <w:spacing w:after="60"/>
        <w:ind w:left="709" w:hanging="284"/>
        <w:rPr>
          <w:lang w:val="pl-PL"/>
        </w:rPr>
      </w:pPr>
      <w:r w:rsidRPr="00E43634">
        <w:rPr>
          <w:lang w:val="pl-PL"/>
        </w:rPr>
        <w:t>wymaganych innych zasobów, o ile są konieczne.</w:t>
      </w:r>
    </w:p>
    <w:p w14:paraId="55D149EE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>Po zakończeniu realizacji zaplanowanych działań wymagana jest ocena skuteczności ich wdrożenia.</w:t>
      </w:r>
    </w:p>
    <w:p w14:paraId="590E1F8D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Analiza przyczyn, zaplanowane i zrealizowane działania oraz ocena ich skuteczności muszą zostać udokumentowane w „Protokół stwierdzenia przypadku wystąpienia uciążliwości odorowej” [szczegółowo] oraz w P4.F1 Wykaz działań doskonalących [ogólnie, z odesłaniem do szczegółów w odnośnym Protokole]. </w:t>
      </w:r>
    </w:p>
    <w:p w14:paraId="0DDD5A3D" w14:textId="77777777" w:rsidR="002E1E1E" w:rsidRPr="00E43634" w:rsidRDefault="002E1E1E" w:rsidP="002E1E1E">
      <w:pPr>
        <w:pStyle w:val="RIENTRO"/>
        <w:numPr>
          <w:ilvl w:val="0"/>
          <w:numId w:val="37"/>
        </w:numPr>
        <w:spacing w:after="120"/>
        <w:ind w:left="426"/>
        <w:rPr>
          <w:lang w:val="pl-PL"/>
        </w:rPr>
      </w:pPr>
      <w:r w:rsidRPr="00E43634">
        <w:rPr>
          <w:lang w:val="pl-PL"/>
        </w:rPr>
        <w:t xml:space="preserve">O ile jest to konieczne wymagane jest przedstawienie odpowiednich informacji lub wyjaśnień podjętych działań zainteresowanym stronom, w tym sporządzenie raportu </w:t>
      </w:r>
      <w:r>
        <w:rPr>
          <w:lang w:val="pl-PL"/>
        </w:rPr>
        <w:br/>
      </w:r>
      <w:r w:rsidRPr="00E43634">
        <w:rPr>
          <w:lang w:val="pl-PL"/>
        </w:rPr>
        <w:t xml:space="preserve">z wykonania działań ograniczających emisję substancji zapachowych do powietrza. </w:t>
      </w:r>
    </w:p>
    <w:p w14:paraId="7FDB8CDB" w14:textId="77777777" w:rsidR="002E1E1E" w:rsidRPr="00E43634" w:rsidRDefault="002E1E1E" w:rsidP="002E1E1E">
      <w:pPr>
        <w:pStyle w:val="RIENTRO"/>
        <w:rPr>
          <w:lang w:val="pl-PL"/>
        </w:rPr>
      </w:pPr>
    </w:p>
    <w:p w14:paraId="24B79E54" w14:textId="77777777" w:rsidR="002E1E1E" w:rsidRPr="00E43634" w:rsidRDefault="002E1E1E" w:rsidP="002E1E1E">
      <w:pPr>
        <w:pStyle w:val="RIENTRO"/>
        <w:numPr>
          <w:ilvl w:val="1"/>
          <w:numId w:val="7"/>
        </w:numPr>
        <w:ind w:left="567"/>
        <w:rPr>
          <w:b/>
          <w:bCs/>
          <w:lang w:val="pl-PL"/>
        </w:rPr>
      </w:pPr>
      <w:r w:rsidRPr="00E43634">
        <w:rPr>
          <w:b/>
          <w:bCs/>
          <w:lang w:val="pl-PL"/>
        </w:rPr>
        <w:t>Monitorowanie odorów zgodnie z wybraną normą EN</w:t>
      </w:r>
    </w:p>
    <w:p w14:paraId="462E892D" w14:textId="6A0B0867" w:rsidR="00F117F3" w:rsidRPr="00F117F3" w:rsidRDefault="00F117F3" w:rsidP="002E1E1E">
      <w:pPr>
        <w:pStyle w:val="RIENTRO"/>
        <w:numPr>
          <w:ilvl w:val="0"/>
          <w:numId w:val="39"/>
        </w:numPr>
        <w:ind w:left="426"/>
        <w:rPr>
          <w:b/>
          <w:bCs/>
          <w:lang w:val="pl-PL"/>
        </w:rPr>
      </w:pPr>
      <w:r w:rsidRPr="00F117F3">
        <w:rPr>
          <w:b/>
          <w:bCs/>
          <w:lang w:val="pl-PL"/>
        </w:rPr>
        <w:t>Monitorowanie emisji substancji złowonnych oraz odorów prowadzone będzie zgodnie z zapisami BAT4 Konkluzji BAT w odniesieniu do spalania odpadów oraz zgodnie z warunkami pozwolenia zintegrowanego.</w:t>
      </w:r>
    </w:p>
    <w:p w14:paraId="3341BE3B" w14:textId="37EACFB1" w:rsidR="002E1E1E" w:rsidRPr="00E43634" w:rsidRDefault="002E1E1E" w:rsidP="002E1E1E">
      <w:pPr>
        <w:pStyle w:val="RIENTRO"/>
        <w:numPr>
          <w:ilvl w:val="0"/>
          <w:numId w:val="39"/>
        </w:numPr>
        <w:ind w:left="426"/>
        <w:rPr>
          <w:lang w:val="pl-PL"/>
        </w:rPr>
      </w:pPr>
      <w:r w:rsidRPr="00E43634">
        <w:rPr>
          <w:lang w:val="pl-PL"/>
        </w:rPr>
        <w:t xml:space="preserve">W przypadku konieczności analizy oddziaływania </w:t>
      </w:r>
      <w:proofErr w:type="spellStart"/>
      <w:r w:rsidRPr="00E43634">
        <w:rPr>
          <w:lang w:val="pl-PL"/>
        </w:rPr>
        <w:t>odorowego</w:t>
      </w:r>
      <w:proofErr w:type="spellEnd"/>
      <w:r w:rsidRPr="00E43634">
        <w:rPr>
          <w:lang w:val="pl-PL"/>
        </w:rPr>
        <w:t xml:space="preserve"> Instalacji wykorzystywana jest Metoda pióropusza, zgodna z normą EN 16841-2:2016. </w:t>
      </w:r>
    </w:p>
    <w:p w14:paraId="7C2B9C5F" w14:textId="77777777" w:rsidR="002E1E1E" w:rsidRPr="00E43634" w:rsidRDefault="002E1E1E" w:rsidP="002E1E1E">
      <w:pPr>
        <w:pStyle w:val="RIENTRO"/>
        <w:numPr>
          <w:ilvl w:val="0"/>
          <w:numId w:val="39"/>
        </w:numPr>
        <w:ind w:left="426"/>
        <w:rPr>
          <w:lang w:val="pl-PL"/>
        </w:rPr>
      </w:pPr>
      <w:r w:rsidRPr="00E43634">
        <w:rPr>
          <w:lang w:val="pl-PL"/>
        </w:rPr>
        <w:t xml:space="preserve">Możliwe jest określanie zakresu rozpoznawalnych zapachów z określonego źródła, wykorzystując bezpośrednie obserwacje w terenie, przez członków panelu ludzkiego </w:t>
      </w:r>
      <w:r>
        <w:rPr>
          <w:lang w:val="pl-PL"/>
        </w:rPr>
        <w:br/>
      </w:r>
      <w:r w:rsidRPr="00E43634">
        <w:rPr>
          <w:lang w:val="pl-PL"/>
        </w:rPr>
        <w:t>w określonych warunkach meteorologicznych.</w:t>
      </w:r>
    </w:p>
    <w:p w14:paraId="301AD888" w14:textId="77777777" w:rsidR="002E1E1E" w:rsidRPr="00E43634" w:rsidRDefault="002E1E1E" w:rsidP="002E1E1E">
      <w:pPr>
        <w:pStyle w:val="RIENTRO"/>
        <w:numPr>
          <w:ilvl w:val="0"/>
          <w:numId w:val="39"/>
        </w:numPr>
        <w:ind w:left="426"/>
        <w:rPr>
          <w:lang w:val="pl-PL"/>
        </w:rPr>
      </w:pPr>
      <w:r w:rsidRPr="00E43634">
        <w:rPr>
          <w:lang w:val="pl-PL"/>
        </w:rPr>
        <w:t>Zasięg pióropusza zapachu jest opisany punktami, w których dochodzi do przejścia od nieobecności do obecności rozpoznawalnego zapachu podlegającego badaniu. Punkty te wyznaczają kształt pióropusza wskazujące lokalizację źródła i lokalizację określoną przez maksymalne oszacowanie zasięgu pióropusza.</w:t>
      </w:r>
    </w:p>
    <w:p w14:paraId="10F1A22A" w14:textId="77777777" w:rsidR="002E1E1E" w:rsidRPr="00E43634" w:rsidRDefault="002E1E1E" w:rsidP="002E1E1E">
      <w:pPr>
        <w:pStyle w:val="RIENTRO"/>
        <w:numPr>
          <w:ilvl w:val="0"/>
          <w:numId w:val="39"/>
        </w:numPr>
        <w:ind w:left="426"/>
        <w:rPr>
          <w:lang w:val="pl-PL"/>
        </w:rPr>
      </w:pPr>
      <w:r w:rsidRPr="00E43634">
        <w:rPr>
          <w:lang w:val="pl-PL"/>
        </w:rPr>
        <w:t xml:space="preserve">Wyniki określają prawdopodobny zasięg potencjalnej ekspozycji na rozpoznawalne zapachy lub do oszacowania całkowitej wielkości emisji. </w:t>
      </w:r>
    </w:p>
    <w:p w14:paraId="20E6E70C" w14:textId="77777777" w:rsidR="002E1E1E" w:rsidRPr="00E43634" w:rsidRDefault="002E1E1E" w:rsidP="002E1E1E">
      <w:pPr>
        <w:pStyle w:val="RIENTRO"/>
        <w:numPr>
          <w:ilvl w:val="0"/>
          <w:numId w:val="39"/>
        </w:numPr>
        <w:ind w:left="426"/>
        <w:rPr>
          <w:lang w:val="pl-PL"/>
        </w:rPr>
      </w:pPr>
      <w:r w:rsidRPr="00E43634">
        <w:rPr>
          <w:lang w:val="pl-PL"/>
        </w:rPr>
        <w:t>Pomiar zasięgu pióropusza jest szczególnie przydatny jako punkt wyjścia do szacowania wielkości emisji dla rozproszonych źródeł nieprzyjemnych, gdy pobieranie próbek u źródła jest niewykonalne.</w:t>
      </w:r>
    </w:p>
    <w:p w14:paraId="553A7D44" w14:textId="77777777" w:rsidR="002E1E1E" w:rsidRPr="00E43634" w:rsidRDefault="002E1E1E" w:rsidP="002E1E1E">
      <w:pPr>
        <w:pStyle w:val="RIENTRO"/>
        <w:rPr>
          <w:lang w:val="pl-PL"/>
        </w:rPr>
      </w:pPr>
    </w:p>
    <w:p w14:paraId="69438817" w14:textId="77777777" w:rsidR="00797C55" w:rsidRDefault="00797C55" w:rsidP="002E1E1E">
      <w:pPr>
        <w:spacing w:after="0"/>
        <w:jc w:val="both"/>
        <w:rPr>
          <w:rFonts w:ascii="Arial" w:hAnsi="Arial" w:cs="Arial"/>
          <w:b/>
          <w:bCs/>
        </w:rPr>
      </w:pPr>
    </w:p>
    <w:p w14:paraId="591101A8" w14:textId="77777777" w:rsidR="00797C55" w:rsidRDefault="00797C55" w:rsidP="002E1E1E">
      <w:pPr>
        <w:spacing w:after="0"/>
        <w:jc w:val="both"/>
        <w:rPr>
          <w:rFonts w:ascii="Arial" w:hAnsi="Arial" w:cs="Arial"/>
          <w:b/>
          <w:bCs/>
        </w:rPr>
      </w:pPr>
    </w:p>
    <w:p w14:paraId="59BF5F40" w14:textId="77777777" w:rsidR="00797C55" w:rsidRDefault="00797C55" w:rsidP="002E1E1E">
      <w:pPr>
        <w:spacing w:after="0"/>
        <w:jc w:val="both"/>
        <w:rPr>
          <w:rFonts w:ascii="Arial" w:hAnsi="Arial" w:cs="Arial"/>
          <w:b/>
          <w:bCs/>
        </w:rPr>
      </w:pPr>
    </w:p>
    <w:p w14:paraId="7FE3F529" w14:textId="77777777" w:rsidR="00797C55" w:rsidRDefault="00797C55" w:rsidP="002E1E1E">
      <w:pPr>
        <w:spacing w:after="0"/>
        <w:jc w:val="both"/>
        <w:rPr>
          <w:rFonts w:ascii="Arial" w:hAnsi="Arial" w:cs="Arial"/>
          <w:b/>
          <w:bCs/>
        </w:rPr>
      </w:pPr>
    </w:p>
    <w:p w14:paraId="3FE4859A" w14:textId="027C916F" w:rsidR="002E1E1E" w:rsidRPr="00B224B3" w:rsidRDefault="002E1E1E" w:rsidP="002E1E1E">
      <w:pPr>
        <w:spacing w:after="0"/>
        <w:jc w:val="both"/>
        <w:rPr>
          <w:rFonts w:ascii="Arial" w:hAnsi="Arial" w:cs="Arial"/>
          <w:b/>
          <w:bCs/>
        </w:rPr>
      </w:pPr>
      <w:r w:rsidRPr="00B224B3">
        <w:rPr>
          <w:rFonts w:ascii="Arial" w:hAnsi="Arial" w:cs="Arial"/>
          <w:b/>
          <w:bCs/>
        </w:rPr>
        <w:lastRenderedPageBreak/>
        <w:t>Zał.1. Instrukcja   postępowania z   odpadami  zawierającym  THT (Środka do nawaniania gazu ziemnego):</w:t>
      </w:r>
    </w:p>
    <w:p w14:paraId="3CE62E00" w14:textId="77777777" w:rsidR="002E1E1E" w:rsidRPr="00B224B3" w:rsidRDefault="002E1E1E" w:rsidP="002E1E1E">
      <w:pPr>
        <w:pStyle w:val="Bezodstpw"/>
        <w:tabs>
          <w:tab w:val="left" w:pos="0"/>
          <w:tab w:val="left" w:pos="142"/>
        </w:tabs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1.Postępowanie w warunkach eksploatacyjnych   </w:t>
      </w:r>
    </w:p>
    <w:p w14:paraId="657F93A9" w14:textId="77777777" w:rsidR="002E1E1E" w:rsidRPr="00B224B3" w:rsidRDefault="002E1E1E" w:rsidP="002E1E1E">
      <w:pPr>
        <w:pStyle w:val="Bezodstpw"/>
        <w:numPr>
          <w:ilvl w:val="0"/>
          <w:numId w:val="35"/>
        </w:numPr>
        <w:tabs>
          <w:tab w:val="left" w:pos="0"/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Odpad zawierający  THT  należy  przyjmować w szczelnych opakowaniach gwarantujących podanie ich do spalenia bez dodatkowych manipulacji </w:t>
      </w:r>
      <w:r w:rsidRPr="00B224B3">
        <w:rPr>
          <w:rFonts w:ascii="Arial" w:hAnsi="Arial" w:cs="Arial"/>
        </w:rPr>
        <w:br/>
        <w:t>(przepakowywania i otwierania szczelnych opakowań)  i  unieszkodliwić w pierwszej kolejności .</w:t>
      </w:r>
    </w:p>
    <w:p w14:paraId="6A50962E" w14:textId="77777777" w:rsidR="002E1E1E" w:rsidRPr="00B224B3" w:rsidRDefault="002E1E1E" w:rsidP="002E1E1E">
      <w:pPr>
        <w:pStyle w:val="Bezodstpw"/>
        <w:tabs>
          <w:tab w:val="left" w:pos="0"/>
          <w:tab w:val="left" w:pos="142"/>
        </w:tabs>
        <w:jc w:val="both"/>
        <w:rPr>
          <w:rFonts w:ascii="Arial" w:hAnsi="Arial" w:cs="Arial"/>
        </w:rPr>
      </w:pPr>
      <w:bookmarkStart w:id="8" w:name="_Hlk93309139"/>
      <w:r w:rsidRPr="00B224B3">
        <w:rPr>
          <w:rFonts w:ascii="Arial" w:hAnsi="Arial" w:cs="Arial"/>
        </w:rPr>
        <w:t xml:space="preserve">2.Postępowanie w przypadku wystąpienia  odorów  </w:t>
      </w:r>
    </w:p>
    <w:p w14:paraId="309E501C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0"/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Niezwłocznie powiadomić Zakładową Straż Pożarna Zakład w Jedliczu przekazując informacje o stopniu zagrożenia dla środowiska oraz bezpieczeństwa dla zdrowia i życia ludzi. Ze względu na istniejące  sieci gazowe  w Orlen Południe  Zakład w Jedliczu zostaje   powiadomiona Zakładowa Straż Pożarna, że występujące odory mogą pochodzić  </w:t>
      </w:r>
      <w:r w:rsidRPr="00B224B3">
        <w:rPr>
          <w:rFonts w:ascii="Arial" w:hAnsi="Arial" w:cs="Arial"/>
        </w:rPr>
        <w:br/>
        <w:t xml:space="preserve">z odpadów zawierających  </w:t>
      </w:r>
      <w:proofErr w:type="spellStart"/>
      <w:r w:rsidRPr="00B224B3">
        <w:rPr>
          <w:rFonts w:ascii="Arial" w:hAnsi="Arial" w:cs="Arial"/>
        </w:rPr>
        <w:t>nawaniacza</w:t>
      </w:r>
      <w:proofErr w:type="spellEnd"/>
      <w:r w:rsidRPr="00B224B3">
        <w:rPr>
          <w:rFonts w:ascii="Arial" w:hAnsi="Arial" w:cs="Arial"/>
        </w:rPr>
        <w:t xml:space="preserve"> nie z  nieszczelności sieci gazowej.        </w:t>
      </w:r>
    </w:p>
    <w:p w14:paraId="4473FD24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>Zabezpieczyć miejsce  przed jego rozprzestrzenianiem się przy użyciu  materiałów pochłaniających  –  sorbentów</w:t>
      </w:r>
      <w:r>
        <w:rPr>
          <w:rFonts w:ascii="Arial" w:hAnsi="Arial" w:cs="Arial"/>
        </w:rPr>
        <w:t>.</w:t>
      </w:r>
    </w:p>
    <w:p w14:paraId="30C3260C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Jako materiały pochłaniające i zapobiegające rozprzestrzenianiu się odpadu zawierającego  THT stosować:  sorbent w postaci wiór lub trocin  </w:t>
      </w:r>
    </w:p>
    <w:p w14:paraId="49975747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Nie dopuszczać do przedostania się odpadu zawierającego  </w:t>
      </w:r>
      <w:proofErr w:type="spellStart"/>
      <w:r w:rsidRPr="00B224B3">
        <w:rPr>
          <w:rFonts w:ascii="Arial" w:hAnsi="Arial" w:cs="Arial"/>
        </w:rPr>
        <w:t>nawaniacz</w:t>
      </w:r>
      <w:proofErr w:type="spellEnd"/>
      <w:r w:rsidRPr="00B224B3">
        <w:rPr>
          <w:rFonts w:ascii="Arial" w:hAnsi="Arial" w:cs="Arial"/>
        </w:rPr>
        <w:t xml:space="preserve"> do gazu   do studzienek kanalizacyjnych.</w:t>
      </w:r>
    </w:p>
    <w:p w14:paraId="4DFC0C1E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Na intensywny zapach odpadu zawierającego  </w:t>
      </w:r>
      <w:proofErr w:type="spellStart"/>
      <w:r w:rsidRPr="00B224B3">
        <w:rPr>
          <w:rFonts w:ascii="Arial" w:hAnsi="Arial" w:cs="Arial"/>
        </w:rPr>
        <w:t>nawaniacz</w:t>
      </w:r>
      <w:proofErr w:type="spellEnd"/>
      <w:r w:rsidRPr="00B224B3">
        <w:rPr>
          <w:rFonts w:ascii="Arial" w:hAnsi="Arial" w:cs="Arial"/>
        </w:rPr>
        <w:t xml:space="preserve"> w miejscu zdarzenia  nanieść roztwór   środka  neutralizującego i </w:t>
      </w:r>
      <w:proofErr w:type="spellStart"/>
      <w:r w:rsidRPr="00B224B3">
        <w:rPr>
          <w:rFonts w:ascii="Arial" w:hAnsi="Arial" w:cs="Arial"/>
        </w:rPr>
        <w:t>antyodoranta</w:t>
      </w:r>
      <w:proofErr w:type="spellEnd"/>
      <w:r w:rsidRPr="00B224B3">
        <w:rPr>
          <w:rFonts w:ascii="Arial" w:hAnsi="Arial" w:cs="Arial"/>
        </w:rPr>
        <w:t xml:space="preserve">. </w:t>
      </w:r>
    </w:p>
    <w:p w14:paraId="5969C61F" w14:textId="77777777" w:rsidR="002E1E1E" w:rsidRPr="00B224B3" w:rsidRDefault="002E1E1E" w:rsidP="002E1E1E">
      <w:pPr>
        <w:pStyle w:val="Bezodstpw"/>
        <w:numPr>
          <w:ilvl w:val="0"/>
          <w:numId w:val="34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>Do neutralizacji środka nawaniającego należy stosować:</w:t>
      </w:r>
    </w:p>
    <w:p w14:paraId="49E26A54" w14:textId="77777777" w:rsidR="002E1E1E" w:rsidRPr="00B224B3" w:rsidRDefault="002E1E1E" w:rsidP="002E1E1E">
      <w:pPr>
        <w:pStyle w:val="Bezodstpw"/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>- roztwór wodny podchlorynu sodu (</w:t>
      </w:r>
      <w:proofErr w:type="spellStart"/>
      <w:r w:rsidRPr="00B224B3">
        <w:rPr>
          <w:rFonts w:ascii="Arial" w:hAnsi="Arial" w:cs="Arial"/>
        </w:rPr>
        <w:t>NaClO</w:t>
      </w:r>
      <w:proofErr w:type="spellEnd"/>
      <w:r w:rsidRPr="00B224B3">
        <w:rPr>
          <w:rFonts w:ascii="Arial" w:hAnsi="Arial" w:cs="Arial"/>
        </w:rPr>
        <w:t xml:space="preserve">) o maksymalnym stężeniu 5%, </w:t>
      </w:r>
    </w:p>
    <w:p w14:paraId="0E15F4E8" w14:textId="77777777" w:rsidR="002E1E1E" w:rsidRDefault="002E1E1E" w:rsidP="002E1E1E">
      <w:pPr>
        <w:pStyle w:val="Bezodstpw"/>
        <w:tabs>
          <w:tab w:val="left" w:pos="142"/>
        </w:tabs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- preparat </w:t>
      </w:r>
      <w:proofErr w:type="spellStart"/>
      <w:r w:rsidRPr="00B224B3">
        <w:rPr>
          <w:rFonts w:ascii="Arial" w:hAnsi="Arial" w:cs="Arial"/>
        </w:rPr>
        <w:t>Antyodorant</w:t>
      </w:r>
      <w:proofErr w:type="spellEnd"/>
      <w:r w:rsidRPr="00B224B3">
        <w:rPr>
          <w:rFonts w:ascii="Arial" w:hAnsi="Arial" w:cs="Arial"/>
        </w:rPr>
        <w:t xml:space="preserve">  </w:t>
      </w:r>
      <w:bookmarkEnd w:id="8"/>
    </w:p>
    <w:p w14:paraId="7B611A54" w14:textId="77777777" w:rsidR="002E1E1E" w:rsidRPr="00B224B3" w:rsidRDefault="002E1E1E" w:rsidP="002E1E1E">
      <w:pPr>
        <w:pStyle w:val="Bezodstpw"/>
        <w:tabs>
          <w:tab w:val="left" w:pos="142"/>
        </w:tabs>
        <w:ind w:left="426"/>
        <w:jc w:val="both"/>
        <w:rPr>
          <w:rFonts w:ascii="Arial" w:hAnsi="Arial" w:cs="Arial"/>
        </w:rPr>
      </w:pPr>
    </w:p>
    <w:p w14:paraId="47CFE7CF" w14:textId="77777777" w:rsidR="00797C55" w:rsidRDefault="00797C55" w:rsidP="002E1E1E">
      <w:pPr>
        <w:pStyle w:val="Bezodstpw"/>
        <w:tabs>
          <w:tab w:val="left" w:pos="142"/>
        </w:tabs>
        <w:jc w:val="both"/>
        <w:rPr>
          <w:rFonts w:ascii="Arial" w:hAnsi="Arial" w:cs="Arial"/>
          <w:b/>
          <w:bCs/>
        </w:rPr>
      </w:pPr>
    </w:p>
    <w:p w14:paraId="573C159B" w14:textId="1832A984" w:rsidR="002E1E1E" w:rsidRPr="00B224B3" w:rsidRDefault="002E1E1E" w:rsidP="002E1E1E">
      <w:pPr>
        <w:pStyle w:val="Bezodstpw"/>
        <w:tabs>
          <w:tab w:val="left" w:pos="142"/>
        </w:tabs>
        <w:jc w:val="both"/>
        <w:rPr>
          <w:rFonts w:ascii="Arial" w:hAnsi="Arial" w:cs="Arial"/>
        </w:rPr>
      </w:pPr>
      <w:proofErr w:type="spellStart"/>
      <w:r w:rsidRPr="00B224B3">
        <w:rPr>
          <w:rFonts w:ascii="Arial" w:hAnsi="Arial" w:cs="Arial"/>
          <w:b/>
          <w:bCs/>
        </w:rPr>
        <w:t>Zał</w:t>
      </w:r>
      <w:proofErr w:type="spellEnd"/>
      <w:r w:rsidRPr="00B224B3">
        <w:rPr>
          <w:rFonts w:ascii="Arial" w:hAnsi="Arial" w:cs="Arial"/>
          <w:b/>
          <w:bCs/>
        </w:rPr>
        <w:t xml:space="preserve"> 2. </w:t>
      </w:r>
    </w:p>
    <w:p w14:paraId="3715B659" w14:textId="77777777" w:rsidR="002E1E1E" w:rsidRPr="00B224B3" w:rsidRDefault="002E1E1E" w:rsidP="002E1E1E">
      <w:pPr>
        <w:pStyle w:val="Bezodstpw"/>
        <w:jc w:val="both"/>
        <w:rPr>
          <w:rFonts w:ascii="Arial" w:hAnsi="Arial" w:cs="Arial"/>
        </w:rPr>
      </w:pPr>
      <w:r w:rsidRPr="00B224B3">
        <w:rPr>
          <w:rFonts w:ascii="Arial" w:hAnsi="Arial" w:cs="Arial"/>
          <w:b/>
          <w:bCs/>
        </w:rPr>
        <w:t>1.Sposób postępowania w przypadku  ewentualnego wystąpienia odorów z odpadu</w:t>
      </w:r>
      <w:r w:rsidRPr="00B224B3">
        <w:rPr>
          <w:rFonts w:ascii="Arial" w:hAnsi="Arial" w:cs="Arial"/>
        </w:rPr>
        <w:t xml:space="preserve">         </w:t>
      </w:r>
    </w:p>
    <w:p w14:paraId="57014268" w14:textId="77777777" w:rsidR="002E1E1E" w:rsidRPr="00B224B3" w:rsidRDefault="002E1E1E" w:rsidP="002E1E1E">
      <w:pPr>
        <w:pStyle w:val="Bezodstpw"/>
        <w:numPr>
          <w:ilvl w:val="0"/>
          <w:numId w:val="31"/>
        </w:numPr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Na etapie  uzgadniania dostawy ,  każdy dostawca odpadu niebezpiecznego  w   KARCIE IDENTYFIKACJI ODPADU  musi podać  właściwości odpadu w tym  właściwości </w:t>
      </w:r>
      <w:proofErr w:type="spellStart"/>
      <w:r w:rsidRPr="00B224B3">
        <w:rPr>
          <w:rFonts w:ascii="Arial" w:hAnsi="Arial" w:cs="Arial"/>
        </w:rPr>
        <w:t>odorowe</w:t>
      </w:r>
      <w:proofErr w:type="spellEnd"/>
      <w:r w:rsidRPr="00B224B3">
        <w:rPr>
          <w:rFonts w:ascii="Arial" w:hAnsi="Arial" w:cs="Arial"/>
        </w:rPr>
        <w:t xml:space="preserve"> i sposób neutralizacji odorów .</w:t>
      </w:r>
    </w:p>
    <w:p w14:paraId="665D73F5" w14:textId="77777777" w:rsidR="002E1E1E" w:rsidRPr="00B224B3" w:rsidRDefault="002E1E1E" w:rsidP="002E1E1E">
      <w:pPr>
        <w:pStyle w:val="Bezodstpw"/>
        <w:numPr>
          <w:ilvl w:val="0"/>
          <w:numId w:val="31"/>
        </w:numPr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 xml:space="preserve">Spóła  zawiera   umowę / zlecenie tylko  na odpady   w pełni  zidentyfikowane, które nie  stwarzają zagrożenia </w:t>
      </w:r>
      <w:proofErr w:type="spellStart"/>
      <w:r w:rsidRPr="00B224B3">
        <w:rPr>
          <w:rFonts w:ascii="Arial" w:hAnsi="Arial" w:cs="Arial"/>
        </w:rPr>
        <w:t>odorowego</w:t>
      </w:r>
      <w:proofErr w:type="spellEnd"/>
      <w:r w:rsidRPr="00B224B3">
        <w:rPr>
          <w:rFonts w:ascii="Arial" w:hAnsi="Arial" w:cs="Arial"/>
        </w:rPr>
        <w:t xml:space="preserve"> . </w:t>
      </w:r>
    </w:p>
    <w:p w14:paraId="2A367897" w14:textId="77777777" w:rsidR="002E1E1E" w:rsidRPr="00B224B3" w:rsidRDefault="002E1E1E" w:rsidP="002E1E1E">
      <w:pPr>
        <w:pStyle w:val="Bezodstpw"/>
        <w:numPr>
          <w:ilvl w:val="0"/>
          <w:numId w:val="31"/>
        </w:numPr>
        <w:ind w:left="426"/>
        <w:jc w:val="both"/>
        <w:rPr>
          <w:rFonts w:ascii="Arial" w:hAnsi="Arial" w:cs="Arial"/>
        </w:rPr>
      </w:pPr>
      <w:r w:rsidRPr="00B224B3">
        <w:rPr>
          <w:rFonts w:ascii="Arial" w:hAnsi="Arial" w:cs="Arial"/>
        </w:rPr>
        <w:t>Podczas  przyjmowania z odpadu niebezpiecznego pobierana jest próbka i następuje  porównywanie odpadu  z  deklaracją zawartą w karcie identyfikacji odpadu. W  przypadku  stwierdzenia odorów odpad nie jest przyjmowany / rozładowywany i  wraca do dostawcy.</w:t>
      </w:r>
    </w:p>
    <w:p w14:paraId="06BCF2A1" w14:textId="77777777" w:rsidR="002E1E1E" w:rsidRPr="00B66429" w:rsidRDefault="002E1E1E" w:rsidP="002E1E1E">
      <w:pPr>
        <w:pStyle w:val="Bezodstpw"/>
        <w:tabs>
          <w:tab w:val="left" w:pos="284"/>
        </w:tabs>
        <w:jc w:val="both"/>
        <w:rPr>
          <w:rFonts w:ascii="Arial" w:hAnsi="Arial" w:cs="Arial"/>
          <w:b/>
          <w:bCs/>
        </w:rPr>
      </w:pPr>
      <w:r w:rsidRPr="00B66429">
        <w:rPr>
          <w:rFonts w:ascii="Arial" w:hAnsi="Arial" w:cs="Arial"/>
          <w:b/>
          <w:bCs/>
        </w:rPr>
        <w:t>2.</w:t>
      </w:r>
      <w:r w:rsidRPr="00B66429">
        <w:rPr>
          <w:rFonts w:ascii="Arial" w:hAnsi="Arial" w:cs="Arial"/>
          <w:b/>
          <w:bCs/>
        </w:rPr>
        <w:tab/>
        <w:t xml:space="preserve">Postępowanie w przypadku wystąpienia  odorów  </w:t>
      </w:r>
    </w:p>
    <w:p w14:paraId="19B4BFB1" w14:textId="77777777" w:rsidR="002E1E1E" w:rsidRPr="00B66429" w:rsidRDefault="002E1E1E" w:rsidP="002E1E1E">
      <w:pPr>
        <w:pStyle w:val="Bezodstpw"/>
        <w:numPr>
          <w:ilvl w:val="0"/>
          <w:numId w:val="32"/>
        </w:numPr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Zabezpieczyć miejsce  przed jego rozprzestrzenianiem się przy użyciu  materiałów pochłaniających  –  sorbentów </w:t>
      </w:r>
    </w:p>
    <w:p w14:paraId="462A9B6E" w14:textId="77777777" w:rsidR="002E1E1E" w:rsidRPr="00B66429" w:rsidRDefault="002E1E1E" w:rsidP="002E1E1E">
      <w:pPr>
        <w:pStyle w:val="Bezodstpw"/>
        <w:numPr>
          <w:ilvl w:val="0"/>
          <w:numId w:val="32"/>
        </w:numPr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Jako materiały pochłaniające i zapobiegające rozprzestrzenianiu się odorów  stosować:  sorbent w postaci wiór lub trocin  </w:t>
      </w:r>
    </w:p>
    <w:p w14:paraId="6B99924A" w14:textId="77777777" w:rsidR="002E1E1E" w:rsidRPr="00B66429" w:rsidRDefault="002E1E1E" w:rsidP="002E1E1E">
      <w:pPr>
        <w:pStyle w:val="Bezodstpw"/>
        <w:numPr>
          <w:ilvl w:val="0"/>
          <w:numId w:val="32"/>
        </w:numPr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Na odpady emitujące  odory   nanieść roztwór   środka  neutralizującego i </w:t>
      </w:r>
      <w:proofErr w:type="spellStart"/>
      <w:r w:rsidRPr="00B66429">
        <w:rPr>
          <w:rFonts w:ascii="Arial" w:hAnsi="Arial" w:cs="Arial"/>
        </w:rPr>
        <w:t>antyodoranta</w:t>
      </w:r>
      <w:proofErr w:type="spellEnd"/>
      <w:r w:rsidRPr="00B66429">
        <w:rPr>
          <w:rFonts w:ascii="Arial" w:hAnsi="Arial" w:cs="Arial"/>
        </w:rPr>
        <w:t xml:space="preserve">. </w:t>
      </w:r>
    </w:p>
    <w:p w14:paraId="7D8E1E16" w14:textId="77777777" w:rsidR="002E1E1E" w:rsidRPr="00B66429" w:rsidRDefault="002E1E1E" w:rsidP="002E1E1E">
      <w:pPr>
        <w:pStyle w:val="Bezodstpw"/>
        <w:numPr>
          <w:ilvl w:val="0"/>
          <w:numId w:val="32"/>
        </w:numPr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>Do neutralizacji odorów należy stosować:</w:t>
      </w:r>
    </w:p>
    <w:p w14:paraId="50251FE9" w14:textId="77777777" w:rsidR="002E1E1E" w:rsidRPr="00B66429" w:rsidRDefault="002E1E1E" w:rsidP="002E1E1E">
      <w:pPr>
        <w:pStyle w:val="Bezodstpw"/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>- roztwór wodny podchlorynu sodu (</w:t>
      </w:r>
      <w:proofErr w:type="spellStart"/>
      <w:r w:rsidRPr="00B66429">
        <w:rPr>
          <w:rFonts w:ascii="Arial" w:hAnsi="Arial" w:cs="Arial"/>
        </w:rPr>
        <w:t>NaClO</w:t>
      </w:r>
      <w:proofErr w:type="spellEnd"/>
      <w:r w:rsidRPr="00B66429">
        <w:rPr>
          <w:rFonts w:ascii="Arial" w:hAnsi="Arial" w:cs="Arial"/>
        </w:rPr>
        <w:t xml:space="preserve">) o  stężeniu 3%, </w:t>
      </w:r>
    </w:p>
    <w:p w14:paraId="3B461978" w14:textId="77777777" w:rsidR="002E1E1E" w:rsidRPr="00B66429" w:rsidRDefault="002E1E1E" w:rsidP="002E1E1E">
      <w:pPr>
        <w:pStyle w:val="Bezodstpw"/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- preparat </w:t>
      </w:r>
      <w:proofErr w:type="spellStart"/>
      <w:r w:rsidRPr="00B66429">
        <w:rPr>
          <w:rFonts w:ascii="Arial" w:hAnsi="Arial" w:cs="Arial"/>
        </w:rPr>
        <w:t>Antyodorant</w:t>
      </w:r>
      <w:proofErr w:type="spellEnd"/>
      <w:r w:rsidRPr="00B66429">
        <w:rPr>
          <w:rFonts w:ascii="Arial" w:hAnsi="Arial" w:cs="Arial"/>
        </w:rPr>
        <w:t xml:space="preserve">   </w:t>
      </w:r>
    </w:p>
    <w:p w14:paraId="0B4BD2AF" w14:textId="77777777" w:rsidR="002E1E1E" w:rsidRPr="00B66429" w:rsidRDefault="002E1E1E" w:rsidP="002E1E1E">
      <w:pPr>
        <w:pStyle w:val="Bezodstpw"/>
        <w:numPr>
          <w:ilvl w:val="0"/>
          <w:numId w:val="33"/>
        </w:numPr>
        <w:ind w:left="426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Powiadomić Zakładową Straż Pożarna  Zakład w Jedliczu przekazując informacje </w:t>
      </w:r>
      <w:r>
        <w:rPr>
          <w:rFonts w:ascii="Arial" w:hAnsi="Arial" w:cs="Arial"/>
        </w:rPr>
        <w:br/>
      </w:r>
      <w:r w:rsidRPr="00B66429">
        <w:rPr>
          <w:rFonts w:ascii="Arial" w:hAnsi="Arial" w:cs="Arial"/>
        </w:rPr>
        <w:t>o  rodzaju odpadu , stopniu zagrożenia dla środowiska oraz bezpieczeństwa dla zdrowia i życia ludzi.</w:t>
      </w:r>
    </w:p>
    <w:p w14:paraId="76DE3EFD" w14:textId="77777777" w:rsidR="002E1E1E" w:rsidRPr="00B66429" w:rsidRDefault="002E1E1E" w:rsidP="002E1E1E">
      <w:pPr>
        <w:pStyle w:val="Bezodstpw"/>
        <w:jc w:val="both"/>
        <w:rPr>
          <w:rFonts w:ascii="Arial" w:hAnsi="Arial" w:cs="Arial"/>
          <w:b/>
          <w:bCs/>
        </w:rPr>
      </w:pPr>
      <w:r w:rsidRPr="00B66429">
        <w:rPr>
          <w:rFonts w:ascii="Arial" w:hAnsi="Arial" w:cs="Arial"/>
          <w:b/>
          <w:bCs/>
        </w:rPr>
        <w:t>3. Sporządzanie roztworów   podchlorynu sodu (</w:t>
      </w:r>
      <w:proofErr w:type="spellStart"/>
      <w:r w:rsidRPr="00B66429">
        <w:rPr>
          <w:rFonts w:ascii="Arial" w:hAnsi="Arial" w:cs="Arial"/>
          <w:b/>
          <w:bCs/>
        </w:rPr>
        <w:t>NaClO</w:t>
      </w:r>
      <w:proofErr w:type="spellEnd"/>
      <w:r w:rsidRPr="00B66429">
        <w:rPr>
          <w:rFonts w:ascii="Arial" w:hAnsi="Arial" w:cs="Arial"/>
          <w:b/>
          <w:bCs/>
        </w:rPr>
        <w:t xml:space="preserve">) i </w:t>
      </w:r>
      <w:proofErr w:type="spellStart"/>
      <w:r w:rsidRPr="00B66429">
        <w:rPr>
          <w:rFonts w:ascii="Arial" w:hAnsi="Arial" w:cs="Arial"/>
          <w:b/>
          <w:bCs/>
        </w:rPr>
        <w:t>Antyodoranta</w:t>
      </w:r>
      <w:proofErr w:type="spellEnd"/>
      <w:r w:rsidRPr="00B66429">
        <w:rPr>
          <w:rFonts w:ascii="Arial" w:hAnsi="Arial" w:cs="Arial"/>
          <w:b/>
          <w:bCs/>
        </w:rPr>
        <w:t xml:space="preserve"> </w:t>
      </w:r>
    </w:p>
    <w:p w14:paraId="472371B0" w14:textId="77777777" w:rsidR="002E1E1E" w:rsidRPr="00B66429" w:rsidRDefault="002E1E1E" w:rsidP="002E1E1E">
      <w:pPr>
        <w:pStyle w:val="Bezodstpw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 3.1   Sporządzanie  roztworu  środka  neutralizującego na bazie podchlorynu sodu:  </w:t>
      </w:r>
    </w:p>
    <w:p w14:paraId="35CD377E" w14:textId="77777777" w:rsidR="002E1E1E" w:rsidRPr="00B66429" w:rsidRDefault="002E1E1E" w:rsidP="002E1E1E">
      <w:pPr>
        <w:pStyle w:val="Bezodstpw"/>
        <w:numPr>
          <w:ilvl w:val="0"/>
          <w:numId w:val="33"/>
        </w:numPr>
        <w:ind w:left="284" w:hanging="284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250ml  (stężonego 60% roztworu  </w:t>
      </w:r>
      <w:proofErr w:type="spellStart"/>
      <w:r w:rsidRPr="00B66429">
        <w:rPr>
          <w:rFonts w:ascii="Arial" w:hAnsi="Arial" w:cs="Arial"/>
        </w:rPr>
        <w:t>NaClO</w:t>
      </w:r>
      <w:proofErr w:type="spellEnd"/>
      <w:r w:rsidRPr="00B66429">
        <w:rPr>
          <w:rFonts w:ascii="Arial" w:hAnsi="Arial" w:cs="Arial"/>
        </w:rPr>
        <w:t xml:space="preserve"> )  zawierającego 15% aktywnego chloru  wlewamy do opryskiwacza    5l. i uzupełniamy do 90% opryskiwacz wodą  W/w opryskiwacz służy tylko do  sporządzania roztworu  podchlorynu sodowego . </w:t>
      </w:r>
    </w:p>
    <w:p w14:paraId="1CD6AC5A" w14:textId="77777777" w:rsidR="002E1E1E" w:rsidRPr="00B66429" w:rsidRDefault="002E1E1E" w:rsidP="002E1E1E">
      <w:pPr>
        <w:pStyle w:val="Bezodstpw"/>
        <w:numPr>
          <w:ilvl w:val="0"/>
          <w:numId w:val="33"/>
        </w:numPr>
        <w:ind w:left="284" w:hanging="284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lastRenderedPageBreak/>
        <w:t xml:space="preserve">Opryskiwacz z tak sporządzonym roztworem  zakręcamy , i kilkukrotnie przekręcamy  aby  nastąpiło wymieszanie . </w:t>
      </w:r>
    </w:p>
    <w:p w14:paraId="729EA86C" w14:textId="77777777" w:rsidR="002E1E1E" w:rsidRPr="00E43634" w:rsidRDefault="002E1E1E" w:rsidP="002E1E1E">
      <w:pPr>
        <w:pStyle w:val="Bezodstpw"/>
        <w:numPr>
          <w:ilvl w:val="0"/>
          <w:numId w:val="33"/>
        </w:numPr>
        <w:ind w:left="284" w:hanging="284"/>
        <w:jc w:val="both"/>
        <w:rPr>
          <w:rFonts w:ascii="Arial" w:hAnsi="Arial" w:cs="Arial"/>
          <w:color w:val="FF0000"/>
        </w:rPr>
      </w:pPr>
      <w:r w:rsidRPr="00B66429">
        <w:rPr>
          <w:rFonts w:ascii="Arial" w:hAnsi="Arial" w:cs="Arial"/>
        </w:rPr>
        <w:t>Opryskiwacz ze sporządzonym roztworem  pozastawiamy dla neutralizacji każdej dostawy odpadów medycznych , opróżnionych samochodów które dostarczyły odpady medyczne ,  urządzeń załadowczych  i miejsc magazynowania odpadów  medycznych , a także  do neutralizacji jakiegokolwiek innego miejsca (odpadu)</w:t>
      </w:r>
      <w:r>
        <w:rPr>
          <w:rFonts w:ascii="Arial" w:hAnsi="Arial" w:cs="Arial"/>
        </w:rPr>
        <w:t xml:space="preserve">, </w:t>
      </w:r>
      <w:r w:rsidRPr="00B66429">
        <w:rPr>
          <w:rFonts w:ascii="Arial" w:hAnsi="Arial" w:cs="Arial"/>
        </w:rPr>
        <w:t xml:space="preserve">który generuje odory </w:t>
      </w:r>
      <w:r w:rsidRPr="00E43634">
        <w:rPr>
          <w:rFonts w:ascii="Arial" w:hAnsi="Arial" w:cs="Arial"/>
          <w:color w:val="FF0000"/>
        </w:rPr>
        <w:t xml:space="preserve">. </w:t>
      </w:r>
    </w:p>
    <w:p w14:paraId="4BB02C1F" w14:textId="77777777" w:rsidR="002E1E1E" w:rsidRPr="00B66429" w:rsidRDefault="002E1E1E" w:rsidP="002E1E1E">
      <w:pPr>
        <w:pStyle w:val="Bezodstpw"/>
        <w:jc w:val="both"/>
        <w:rPr>
          <w:rFonts w:ascii="Arial" w:hAnsi="Arial" w:cs="Arial"/>
          <w:b/>
          <w:bCs/>
        </w:rPr>
      </w:pPr>
      <w:r w:rsidRPr="00B66429">
        <w:rPr>
          <w:rFonts w:ascii="Arial" w:hAnsi="Arial" w:cs="Arial"/>
        </w:rPr>
        <w:t xml:space="preserve">3.2   Sporządzanie  roztworu  środka  </w:t>
      </w:r>
      <w:proofErr w:type="spellStart"/>
      <w:r w:rsidRPr="00B66429">
        <w:rPr>
          <w:rFonts w:ascii="Arial" w:hAnsi="Arial" w:cs="Arial"/>
          <w:b/>
          <w:bCs/>
        </w:rPr>
        <w:t>Antyodoranta</w:t>
      </w:r>
      <w:proofErr w:type="spellEnd"/>
      <w:r w:rsidRPr="00B66429">
        <w:rPr>
          <w:rFonts w:ascii="Arial" w:hAnsi="Arial" w:cs="Arial"/>
          <w:b/>
          <w:bCs/>
        </w:rPr>
        <w:t xml:space="preserve"> </w:t>
      </w:r>
    </w:p>
    <w:p w14:paraId="409988E3" w14:textId="77777777" w:rsidR="002E1E1E" w:rsidRPr="00B66429" w:rsidRDefault="002E1E1E" w:rsidP="002E1E1E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b/>
          <w:bCs/>
        </w:rPr>
      </w:pPr>
      <w:r w:rsidRPr="00B66429">
        <w:rPr>
          <w:rFonts w:ascii="Arial" w:hAnsi="Arial" w:cs="Arial"/>
        </w:rPr>
        <w:t xml:space="preserve">Tylko podczas </w:t>
      </w:r>
      <w:proofErr w:type="spellStart"/>
      <w:r w:rsidRPr="00B66429">
        <w:rPr>
          <w:rFonts w:ascii="Arial" w:hAnsi="Arial" w:cs="Arial"/>
        </w:rPr>
        <w:t>zaistniena</w:t>
      </w:r>
      <w:proofErr w:type="spellEnd"/>
      <w:r w:rsidRPr="00B66429">
        <w:rPr>
          <w:rFonts w:ascii="Arial" w:hAnsi="Arial" w:cs="Arial"/>
        </w:rPr>
        <w:t xml:space="preserve"> odorów na instalacji  wlewamy  50ml koncentratu  </w:t>
      </w:r>
      <w:proofErr w:type="spellStart"/>
      <w:r w:rsidRPr="00B66429">
        <w:rPr>
          <w:rFonts w:ascii="Arial" w:hAnsi="Arial" w:cs="Arial"/>
          <w:b/>
          <w:bCs/>
        </w:rPr>
        <w:t>Antyodoranta</w:t>
      </w:r>
      <w:proofErr w:type="spellEnd"/>
      <w:r w:rsidRPr="00B66429">
        <w:rPr>
          <w:rFonts w:ascii="Arial" w:hAnsi="Arial" w:cs="Arial"/>
        </w:rPr>
        <w:t xml:space="preserve">  do opryskiwacza  5l. i uzupełniamy do 90% opryskiwacz wodą  </w:t>
      </w:r>
    </w:p>
    <w:p w14:paraId="5D254E52" w14:textId="77777777" w:rsidR="002E1E1E" w:rsidRPr="00B66429" w:rsidRDefault="002E1E1E" w:rsidP="002E1E1E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W/w opryskiwacz służy tylko i wyłącznie  do  sporządzania roztworu  </w:t>
      </w:r>
      <w:proofErr w:type="spellStart"/>
      <w:r w:rsidRPr="00B66429">
        <w:rPr>
          <w:rFonts w:ascii="Arial" w:hAnsi="Arial" w:cs="Arial"/>
          <w:b/>
          <w:bCs/>
        </w:rPr>
        <w:t>Antyodoranta</w:t>
      </w:r>
      <w:proofErr w:type="spellEnd"/>
      <w:r w:rsidRPr="00B66429">
        <w:rPr>
          <w:rFonts w:ascii="Arial" w:hAnsi="Arial" w:cs="Arial"/>
        </w:rPr>
        <w:t xml:space="preserve"> . </w:t>
      </w:r>
    </w:p>
    <w:p w14:paraId="7B3A822B" w14:textId="77777777" w:rsidR="002E1E1E" w:rsidRPr="00B66429" w:rsidRDefault="002E1E1E" w:rsidP="002E1E1E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Opryskiwacz z tak sporządzonym roztworem  zakręcamy i kilkukrotnie przekręcamy  aby  nastąpiło wymieszanie środka. </w:t>
      </w:r>
    </w:p>
    <w:p w14:paraId="6599CCDF" w14:textId="4E0363DD" w:rsidR="002E1E1E" w:rsidRPr="00797C55" w:rsidRDefault="002E1E1E" w:rsidP="002E1E1E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</w:rPr>
      </w:pPr>
      <w:r w:rsidRPr="00B66429">
        <w:rPr>
          <w:rFonts w:ascii="Arial" w:hAnsi="Arial" w:cs="Arial"/>
        </w:rPr>
        <w:t xml:space="preserve">Opryskiwacz ze sporządzonym roztworem  stosujemy do  neutralizacji odorów  w każdym przypadku ich wystąpienia. </w:t>
      </w:r>
    </w:p>
    <w:p w14:paraId="28119C11" w14:textId="77777777" w:rsidR="00797C55" w:rsidRDefault="00797C55" w:rsidP="002E1E1E">
      <w:pPr>
        <w:pStyle w:val="RIENTRO"/>
        <w:ind w:left="0"/>
        <w:rPr>
          <w:b/>
          <w:bCs/>
          <w:lang w:val="pl-PL"/>
        </w:rPr>
      </w:pPr>
      <w:bookmarkStart w:id="9" w:name="_Hlk93240783"/>
    </w:p>
    <w:p w14:paraId="12E2D3F7" w14:textId="77777777" w:rsidR="00797C55" w:rsidRDefault="00797C55" w:rsidP="002E1E1E">
      <w:pPr>
        <w:pStyle w:val="RIENTRO"/>
        <w:ind w:left="0"/>
        <w:rPr>
          <w:b/>
          <w:bCs/>
          <w:lang w:val="pl-PL"/>
        </w:rPr>
      </w:pPr>
    </w:p>
    <w:p w14:paraId="66EEF80A" w14:textId="77777777" w:rsidR="00797C55" w:rsidRDefault="00797C55" w:rsidP="002E1E1E">
      <w:pPr>
        <w:pStyle w:val="RIENTRO"/>
        <w:ind w:left="0"/>
        <w:rPr>
          <w:b/>
          <w:bCs/>
          <w:lang w:val="pl-PL"/>
        </w:rPr>
      </w:pPr>
    </w:p>
    <w:p w14:paraId="5B68B0E8" w14:textId="77777777" w:rsidR="00797C55" w:rsidRDefault="00797C55" w:rsidP="002E1E1E">
      <w:pPr>
        <w:pStyle w:val="RIENTRO"/>
        <w:ind w:left="0"/>
        <w:rPr>
          <w:b/>
          <w:bCs/>
          <w:lang w:val="pl-PL"/>
        </w:rPr>
      </w:pPr>
    </w:p>
    <w:p w14:paraId="033E4A95" w14:textId="78AE8D1E" w:rsidR="002E1E1E" w:rsidRPr="00797C55" w:rsidRDefault="002E1E1E" w:rsidP="002E1E1E">
      <w:pPr>
        <w:pStyle w:val="RIENTRO"/>
        <w:ind w:left="0"/>
        <w:rPr>
          <w:b/>
          <w:bCs/>
          <w:lang w:val="pl-PL"/>
        </w:rPr>
      </w:pPr>
      <w:r w:rsidRPr="00E43634">
        <w:rPr>
          <w:b/>
          <w:bCs/>
          <w:lang w:val="pl-PL"/>
        </w:rPr>
        <w:t>Protokół stwierdzenia przypadku wystąpienia uciążliwości odorowej</w:t>
      </w:r>
      <w:bookmarkEnd w:id="9"/>
    </w:p>
    <w:tbl>
      <w:tblPr>
        <w:tblStyle w:val="Tabela-Siatk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  <w:tblCaption w:val="Protokół stwierdzenia przypadku wystąpienia uciążliwości odorowej"/>
        <w:tblDescription w:val="Protokół stwierdzenia przypadku wystąpienia uciążliwości odorowej"/>
      </w:tblPr>
      <w:tblGrid>
        <w:gridCol w:w="1707"/>
        <w:gridCol w:w="665"/>
        <w:gridCol w:w="3473"/>
        <w:gridCol w:w="671"/>
        <w:gridCol w:w="1021"/>
        <w:gridCol w:w="1525"/>
      </w:tblGrid>
      <w:tr w:rsidR="002E1E1E" w:rsidRPr="00B66429" w14:paraId="65C86FA2" w14:textId="77777777" w:rsidTr="00815184">
        <w:trPr>
          <w:jc w:val="center"/>
        </w:trPr>
        <w:tc>
          <w:tcPr>
            <w:tcW w:w="9062" w:type="dxa"/>
            <w:gridSpan w:val="6"/>
            <w:shd w:val="clear" w:color="auto" w:fill="BFBFBF" w:themeFill="background1" w:themeFillShade="BF"/>
          </w:tcPr>
          <w:p w14:paraId="07BFD7DA" w14:textId="77777777" w:rsidR="002E1E1E" w:rsidRPr="00B66429" w:rsidRDefault="002E1E1E" w:rsidP="00815184">
            <w:pPr>
              <w:pStyle w:val="RIENTRO"/>
              <w:numPr>
                <w:ilvl w:val="0"/>
                <w:numId w:val="26"/>
              </w:numPr>
              <w:ind w:left="171" w:hanging="218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Rejestracja zgłoszenia</w:t>
            </w:r>
          </w:p>
        </w:tc>
      </w:tr>
      <w:tr w:rsidR="002E1E1E" w:rsidRPr="00B66429" w14:paraId="6B81710F" w14:textId="77777777" w:rsidTr="00815184">
        <w:trPr>
          <w:trHeight w:val="450"/>
          <w:jc w:val="center"/>
        </w:trPr>
        <w:tc>
          <w:tcPr>
            <w:tcW w:w="2372" w:type="dxa"/>
            <w:gridSpan w:val="2"/>
            <w:shd w:val="clear" w:color="auto" w:fill="F2F2F2" w:themeFill="background1" w:themeFillShade="F2"/>
            <w:vAlign w:val="center"/>
          </w:tcPr>
          <w:p w14:paraId="556F757A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Data zgłoszenia:</w:t>
            </w:r>
          </w:p>
        </w:tc>
        <w:tc>
          <w:tcPr>
            <w:tcW w:w="3473" w:type="dxa"/>
            <w:vAlign w:val="center"/>
          </w:tcPr>
          <w:p w14:paraId="2FFABFDC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1692" w:type="dxa"/>
            <w:gridSpan w:val="2"/>
            <w:shd w:val="clear" w:color="auto" w:fill="F2F2F2" w:themeFill="background1" w:themeFillShade="F2"/>
            <w:vAlign w:val="center"/>
          </w:tcPr>
          <w:p w14:paraId="419F1C09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Nr w „Wykazie działań doskonalących”:</w:t>
            </w:r>
          </w:p>
        </w:tc>
        <w:tc>
          <w:tcPr>
            <w:tcW w:w="1525" w:type="dxa"/>
            <w:vAlign w:val="center"/>
          </w:tcPr>
          <w:p w14:paraId="10035931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</w:tr>
      <w:tr w:rsidR="002E1E1E" w:rsidRPr="00B66429" w14:paraId="143C8227" w14:textId="77777777" w:rsidTr="00815184">
        <w:trPr>
          <w:trHeight w:val="556"/>
          <w:jc w:val="center"/>
        </w:trPr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B387F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Zgłoszenie przyjął:</w:t>
            </w:r>
          </w:p>
        </w:tc>
        <w:tc>
          <w:tcPr>
            <w:tcW w:w="6690" w:type="dxa"/>
            <w:gridSpan w:val="4"/>
            <w:tcBorders>
              <w:bottom w:val="single" w:sz="4" w:space="0" w:color="auto"/>
            </w:tcBorders>
            <w:vAlign w:val="center"/>
          </w:tcPr>
          <w:p w14:paraId="78133746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</w:tr>
      <w:tr w:rsidR="002E1E1E" w:rsidRPr="00B66429" w14:paraId="3E3125ED" w14:textId="77777777" w:rsidTr="00815184">
        <w:trPr>
          <w:jc w:val="center"/>
        </w:trPr>
        <w:tc>
          <w:tcPr>
            <w:tcW w:w="9062" w:type="dxa"/>
            <w:gridSpan w:val="6"/>
            <w:shd w:val="clear" w:color="auto" w:fill="A6A6A6" w:themeFill="background1" w:themeFillShade="A6"/>
          </w:tcPr>
          <w:p w14:paraId="7059C03F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B. Informacje do pozyskania od Zgłaszającego</w:t>
            </w:r>
          </w:p>
        </w:tc>
      </w:tr>
      <w:tr w:rsidR="002E1E1E" w:rsidRPr="00B66429" w14:paraId="329EA9A5" w14:textId="77777777" w:rsidTr="00815184">
        <w:trPr>
          <w:jc w:val="center"/>
        </w:trPr>
        <w:tc>
          <w:tcPr>
            <w:tcW w:w="1707" w:type="dxa"/>
            <w:shd w:val="pct5" w:color="auto" w:fill="auto"/>
          </w:tcPr>
          <w:p w14:paraId="7E88C471" w14:textId="77777777" w:rsidR="002E1E1E" w:rsidRPr="00B66429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Zakres informacji</w:t>
            </w:r>
          </w:p>
        </w:tc>
        <w:tc>
          <w:tcPr>
            <w:tcW w:w="4809" w:type="dxa"/>
            <w:gridSpan w:val="3"/>
            <w:shd w:val="pct5" w:color="auto" w:fill="auto"/>
          </w:tcPr>
          <w:p w14:paraId="5FE530F7" w14:textId="77777777" w:rsidR="002E1E1E" w:rsidRPr="00B66429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Opis</w:t>
            </w:r>
          </w:p>
        </w:tc>
        <w:tc>
          <w:tcPr>
            <w:tcW w:w="2546" w:type="dxa"/>
            <w:gridSpan w:val="2"/>
            <w:shd w:val="pct5" w:color="auto" w:fill="auto"/>
          </w:tcPr>
          <w:p w14:paraId="76944EC4" w14:textId="77777777" w:rsidR="002E1E1E" w:rsidRPr="00B66429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Uwagi dot. wypełnienia</w:t>
            </w:r>
          </w:p>
        </w:tc>
      </w:tr>
      <w:tr w:rsidR="002E1E1E" w:rsidRPr="00B66429" w14:paraId="65D7CC26" w14:textId="77777777" w:rsidTr="00815184">
        <w:trPr>
          <w:trHeight w:val="1151"/>
          <w:jc w:val="center"/>
        </w:trPr>
        <w:tc>
          <w:tcPr>
            <w:tcW w:w="1707" w:type="dxa"/>
            <w:shd w:val="clear" w:color="auto" w:fill="F2F2F2" w:themeFill="background1" w:themeFillShade="F2"/>
          </w:tcPr>
          <w:p w14:paraId="0BDEDCE9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 xml:space="preserve">Kto zgłasza: </w:t>
            </w:r>
          </w:p>
        </w:tc>
        <w:tc>
          <w:tcPr>
            <w:tcW w:w="4809" w:type="dxa"/>
            <w:gridSpan w:val="3"/>
          </w:tcPr>
          <w:p w14:paraId="7FCD926F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  <w:shd w:val="clear" w:color="auto" w:fill="F2F2F2" w:themeFill="background1" w:themeFillShade="F2"/>
          </w:tcPr>
          <w:p w14:paraId="0C77AA95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Opisz maksymalnie szczegółowo kto zgłasza skargę – pracownik, mieszkaniec, firma, lub inny podmiot – jaki ?</w:t>
            </w:r>
          </w:p>
        </w:tc>
      </w:tr>
      <w:tr w:rsidR="002E1E1E" w:rsidRPr="00B66429" w14:paraId="01D9DDCA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</w:tcPr>
          <w:p w14:paraId="22BFCC96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Data i czas stwierdzenia uciążliwości odorowej:</w:t>
            </w:r>
          </w:p>
        </w:tc>
        <w:tc>
          <w:tcPr>
            <w:tcW w:w="4809" w:type="dxa"/>
            <w:gridSpan w:val="3"/>
          </w:tcPr>
          <w:p w14:paraId="331856DB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  <w:shd w:val="clear" w:color="auto" w:fill="F2F2F2" w:themeFill="background1" w:themeFillShade="F2"/>
          </w:tcPr>
          <w:p w14:paraId="47C8EA85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Ustal czas uciążliwości odorowej – np. dzień, godzina lub godziny, kiedy uciążliwość była stwierdzona i/lub godzina, w której zaobserwowano jej ustanie, i/lub czas jej trwania.</w:t>
            </w:r>
          </w:p>
        </w:tc>
      </w:tr>
      <w:tr w:rsidR="002E1E1E" w:rsidRPr="00B66429" w14:paraId="28875454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</w:tcPr>
          <w:p w14:paraId="1E1E5052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Miejsce występowania:</w:t>
            </w:r>
          </w:p>
        </w:tc>
        <w:tc>
          <w:tcPr>
            <w:tcW w:w="4809" w:type="dxa"/>
            <w:gridSpan w:val="3"/>
          </w:tcPr>
          <w:p w14:paraId="0BFC2DA4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  <w:shd w:val="clear" w:color="auto" w:fill="F2F2F2" w:themeFill="background1" w:themeFillShade="F2"/>
          </w:tcPr>
          <w:p w14:paraId="646F9A82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punkt, adres lub współrzędne geograficzne lub inna precyzyjna lokalizacja miejsca wystąpienia uciążliwości, w tym wysokość nad poziomem terenu, o ile jest to możliwe do zidentyfikowania.</w:t>
            </w:r>
          </w:p>
        </w:tc>
      </w:tr>
      <w:tr w:rsidR="002E1E1E" w:rsidRPr="00B66429" w14:paraId="3C3212E4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</w:tcPr>
          <w:p w14:paraId="6ABAF1F4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 xml:space="preserve">Charakter uciążliwości zapachowej: </w:t>
            </w:r>
          </w:p>
        </w:tc>
        <w:tc>
          <w:tcPr>
            <w:tcW w:w="4809" w:type="dxa"/>
            <w:gridSpan w:val="3"/>
          </w:tcPr>
          <w:p w14:paraId="20E11CDF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  <w:r w:rsidRPr="00B66429">
              <w:rPr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2546" w:type="dxa"/>
            <w:gridSpan w:val="2"/>
            <w:shd w:val="clear" w:color="auto" w:fill="F2F2F2" w:themeFill="background1" w:themeFillShade="F2"/>
          </w:tcPr>
          <w:p w14:paraId="771D5AD2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np.: intensywność (mała, średnia, duża), jednorazowa chwilowa, jednorazowa ciągła, chwilowa powtarzająca się, długotrwała ciągła, długotrwała z przerwami itp.</w:t>
            </w:r>
          </w:p>
        </w:tc>
      </w:tr>
      <w:tr w:rsidR="002E1E1E" w:rsidRPr="00B66429" w14:paraId="2B38B055" w14:textId="77777777" w:rsidTr="00815184">
        <w:trPr>
          <w:jc w:val="center"/>
        </w:trPr>
        <w:tc>
          <w:tcPr>
            <w:tcW w:w="170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0B7E2E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 xml:space="preserve">Inne subiektywne uwagi zgłaszającego: </w:t>
            </w:r>
          </w:p>
        </w:tc>
        <w:tc>
          <w:tcPr>
            <w:tcW w:w="4809" w:type="dxa"/>
            <w:gridSpan w:val="3"/>
            <w:tcBorders>
              <w:bottom w:val="single" w:sz="4" w:space="0" w:color="auto"/>
            </w:tcBorders>
          </w:tcPr>
          <w:p w14:paraId="1BF4A43F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34DD031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np. rodzaj zapachu (np.: dym ze spalania, odpady, zapach "chemiczny”, zapach gnilny, zapach ziemisty, itp.) odczucia (drażniący, piekący nieprzyjemny, itp.) czy zaobserwowane odstępstwa.</w:t>
            </w:r>
          </w:p>
        </w:tc>
      </w:tr>
      <w:tr w:rsidR="002E1E1E" w:rsidRPr="00B66429" w14:paraId="582D1DE5" w14:textId="77777777" w:rsidTr="00815184">
        <w:trPr>
          <w:jc w:val="center"/>
        </w:trPr>
        <w:tc>
          <w:tcPr>
            <w:tcW w:w="9062" w:type="dxa"/>
            <w:gridSpan w:val="6"/>
            <w:shd w:val="clear" w:color="auto" w:fill="BFBFBF" w:themeFill="background1" w:themeFillShade="BF"/>
          </w:tcPr>
          <w:p w14:paraId="38D18020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lastRenderedPageBreak/>
              <w:t>C. Dane meteorologiczne dla czasu stwierdzonej uciążliwości [do uzupełnienia]</w:t>
            </w:r>
          </w:p>
        </w:tc>
      </w:tr>
      <w:tr w:rsidR="002E1E1E" w:rsidRPr="00B66429" w14:paraId="3C2DCD95" w14:textId="77777777" w:rsidTr="00815184">
        <w:trPr>
          <w:trHeight w:val="496"/>
          <w:jc w:val="center"/>
        </w:trPr>
        <w:tc>
          <w:tcPr>
            <w:tcW w:w="1707" w:type="dxa"/>
            <w:shd w:val="clear" w:color="auto" w:fill="F2F2F2" w:themeFill="background1" w:themeFillShade="F2"/>
            <w:vAlign w:val="center"/>
          </w:tcPr>
          <w:p w14:paraId="55E0C4F7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temperatura powietrza:</w:t>
            </w:r>
          </w:p>
        </w:tc>
        <w:tc>
          <w:tcPr>
            <w:tcW w:w="4809" w:type="dxa"/>
            <w:gridSpan w:val="3"/>
          </w:tcPr>
          <w:p w14:paraId="2AF10B5A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</w:tcPr>
          <w:p w14:paraId="7C4D4A71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proofErr w:type="spellStart"/>
            <w:r w:rsidRPr="00B66429">
              <w:rPr>
                <w:i/>
                <w:iCs/>
                <w:sz w:val="18"/>
                <w:szCs w:val="18"/>
                <w:vertAlign w:val="superscript"/>
                <w:lang w:val="pl-PL"/>
              </w:rPr>
              <w:t>o</w:t>
            </w:r>
            <w:r w:rsidRPr="00B66429">
              <w:rPr>
                <w:i/>
                <w:iCs/>
                <w:sz w:val="18"/>
                <w:szCs w:val="18"/>
                <w:lang w:val="pl-PL"/>
              </w:rPr>
              <w:t>C</w:t>
            </w:r>
            <w:proofErr w:type="spellEnd"/>
          </w:p>
        </w:tc>
      </w:tr>
      <w:tr w:rsidR="002E1E1E" w:rsidRPr="00B66429" w14:paraId="535CB317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  <w:vAlign w:val="center"/>
          </w:tcPr>
          <w:p w14:paraId="4434A2C6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kierunek wiatru:</w:t>
            </w:r>
          </w:p>
        </w:tc>
        <w:tc>
          <w:tcPr>
            <w:tcW w:w="4809" w:type="dxa"/>
            <w:gridSpan w:val="3"/>
          </w:tcPr>
          <w:p w14:paraId="32555102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</w:tcPr>
          <w:p w14:paraId="0E1193B8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kierunek z którego wiatr wieje</w:t>
            </w:r>
          </w:p>
        </w:tc>
      </w:tr>
      <w:tr w:rsidR="002E1E1E" w:rsidRPr="00B66429" w14:paraId="7A5A940D" w14:textId="77777777" w:rsidTr="00815184">
        <w:trPr>
          <w:trHeight w:val="519"/>
          <w:jc w:val="center"/>
        </w:trPr>
        <w:tc>
          <w:tcPr>
            <w:tcW w:w="1707" w:type="dxa"/>
            <w:shd w:val="clear" w:color="auto" w:fill="F2F2F2" w:themeFill="background1" w:themeFillShade="F2"/>
            <w:vAlign w:val="center"/>
          </w:tcPr>
          <w:p w14:paraId="264F4A81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prędkość wiatru:</w:t>
            </w:r>
          </w:p>
        </w:tc>
        <w:tc>
          <w:tcPr>
            <w:tcW w:w="4809" w:type="dxa"/>
            <w:gridSpan w:val="3"/>
          </w:tcPr>
          <w:p w14:paraId="4AEA05D6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</w:tcPr>
          <w:p w14:paraId="0EEECDD1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[m/s],</w:t>
            </w:r>
          </w:p>
        </w:tc>
      </w:tr>
      <w:tr w:rsidR="002E1E1E" w:rsidRPr="00B66429" w14:paraId="7F4D5D2F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  <w:vAlign w:val="center"/>
          </w:tcPr>
          <w:p w14:paraId="7FEEC1B6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inne zjawiska meteorologiczne:</w:t>
            </w:r>
          </w:p>
        </w:tc>
        <w:tc>
          <w:tcPr>
            <w:tcW w:w="4809" w:type="dxa"/>
            <w:gridSpan w:val="3"/>
          </w:tcPr>
          <w:p w14:paraId="058A613A" w14:textId="77777777" w:rsidR="002E1E1E" w:rsidRPr="00B66429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</w:tcPr>
          <w:p w14:paraId="28C09629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np. opady deszczu, śniegu</w:t>
            </w:r>
          </w:p>
        </w:tc>
      </w:tr>
      <w:tr w:rsidR="002E1E1E" w:rsidRPr="00B66429" w14:paraId="590B03B9" w14:textId="77777777" w:rsidTr="00815184">
        <w:trPr>
          <w:jc w:val="center"/>
        </w:trPr>
        <w:tc>
          <w:tcPr>
            <w:tcW w:w="1707" w:type="dxa"/>
            <w:shd w:val="clear" w:color="auto" w:fill="F2F2F2" w:themeFill="background1" w:themeFillShade="F2"/>
            <w:vAlign w:val="center"/>
          </w:tcPr>
          <w:p w14:paraId="55FCE06A" w14:textId="77777777" w:rsidR="002E1E1E" w:rsidRPr="00B66429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66429">
              <w:rPr>
                <w:b/>
                <w:bCs/>
                <w:sz w:val="18"/>
                <w:szCs w:val="18"/>
                <w:lang w:val="pl-PL"/>
              </w:rPr>
              <w:t>Zachmurzenie:</w:t>
            </w:r>
          </w:p>
        </w:tc>
        <w:tc>
          <w:tcPr>
            <w:tcW w:w="4809" w:type="dxa"/>
            <w:gridSpan w:val="3"/>
          </w:tcPr>
          <w:p w14:paraId="613A2496" w14:textId="77777777" w:rsidR="002E1E1E" w:rsidRPr="00B66429" w:rsidRDefault="002E1E1E" w:rsidP="00815184">
            <w:pPr>
              <w:pStyle w:val="RIENTRO"/>
              <w:rPr>
                <w:sz w:val="18"/>
                <w:szCs w:val="18"/>
                <w:lang w:val="pl-PL"/>
              </w:rPr>
            </w:pPr>
          </w:p>
        </w:tc>
        <w:tc>
          <w:tcPr>
            <w:tcW w:w="2546" w:type="dxa"/>
            <w:gridSpan w:val="2"/>
          </w:tcPr>
          <w:p w14:paraId="0E9A85C8" w14:textId="77777777" w:rsidR="002E1E1E" w:rsidRPr="00B66429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66429">
              <w:rPr>
                <w:i/>
                <w:iCs/>
                <w:sz w:val="18"/>
                <w:szCs w:val="18"/>
                <w:lang w:val="pl-PL"/>
              </w:rPr>
              <w:t>w skali 0-8, gdzie 0 - brak chmur i 8 - pełne zachmurzenie</w:t>
            </w:r>
          </w:p>
        </w:tc>
      </w:tr>
    </w:tbl>
    <w:tbl>
      <w:tblPr>
        <w:tblStyle w:val="Tabela-Siatka"/>
        <w:tblW w:w="9062" w:type="dxa"/>
        <w:tblLook w:val="04A0" w:firstRow="1" w:lastRow="0" w:firstColumn="1" w:lastColumn="0" w:noHBand="0" w:noVBand="1"/>
        <w:tblCaption w:val="Protokół stwierdzenia przypadku wystąpienia uciążliwości odorowej"/>
        <w:tblDescription w:val="Protokół stwierdzenia przypadku wystąpienia uciążliwości odorowej"/>
      </w:tblPr>
      <w:tblGrid>
        <w:gridCol w:w="1347"/>
        <w:gridCol w:w="542"/>
        <w:gridCol w:w="1628"/>
        <w:gridCol w:w="1806"/>
        <w:gridCol w:w="707"/>
        <w:gridCol w:w="566"/>
        <w:gridCol w:w="385"/>
        <w:gridCol w:w="414"/>
        <w:gridCol w:w="142"/>
        <w:gridCol w:w="1525"/>
      </w:tblGrid>
      <w:tr w:rsidR="002E1E1E" w:rsidRPr="00B14CBC" w14:paraId="6AAFADED" w14:textId="77777777" w:rsidTr="00815184">
        <w:tc>
          <w:tcPr>
            <w:tcW w:w="9062" w:type="dxa"/>
            <w:gridSpan w:val="10"/>
            <w:shd w:val="clear" w:color="auto" w:fill="BFBFBF" w:themeFill="background1" w:themeFillShade="BF"/>
          </w:tcPr>
          <w:p w14:paraId="06684F1D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D: Podjęte działania</w:t>
            </w:r>
          </w:p>
        </w:tc>
      </w:tr>
      <w:tr w:rsidR="002E1E1E" w:rsidRPr="00B14CBC" w14:paraId="324C84E3" w14:textId="77777777" w:rsidTr="00797C55">
        <w:tc>
          <w:tcPr>
            <w:tcW w:w="1889" w:type="dxa"/>
            <w:gridSpan w:val="2"/>
            <w:shd w:val="clear" w:color="auto" w:fill="F2F2F2" w:themeFill="background1" w:themeFillShade="F2"/>
          </w:tcPr>
          <w:p w14:paraId="70B0453F" w14:textId="77777777" w:rsidR="002E1E1E" w:rsidRPr="00B14CBC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Zakres informacji</w:t>
            </w:r>
          </w:p>
        </w:tc>
        <w:tc>
          <w:tcPr>
            <w:tcW w:w="5092" w:type="dxa"/>
            <w:gridSpan w:val="5"/>
            <w:shd w:val="clear" w:color="auto" w:fill="F2F2F2" w:themeFill="background1" w:themeFillShade="F2"/>
          </w:tcPr>
          <w:p w14:paraId="355D6E29" w14:textId="77777777" w:rsidR="002E1E1E" w:rsidRPr="00B14CBC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Opis</w:t>
            </w:r>
          </w:p>
        </w:tc>
        <w:tc>
          <w:tcPr>
            <w:tcW w:w="2081" w:type="dxa"/>
            <w:gridSpan w:val="3"/>
            <w:shd w:val="clear" w:color="auto" w:fill="F2F2F2" w:themeFill="background1" w:themeFillShade="F2"/>
          </w:tcPr>
          <w:p w14:paraId="5C57E080" w14:textId="77777777" w:rsidR="002E1E1E" w:rsidRPr="00B14CBC" w:rsidRDefault="002E1E1E" w:rsidP="00815184">
            <w:pPr>
              <w:pStyle w:val="RIENTRO"/>
              <w:ind w:left="0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Uwagi dot. wypełnienia</w:t>
            </w:r>
          </w:p>
        </w:tc>
      </w:tr>
      <w:tr w:rsidR="002E1E1E" w:rsidRPr="00B14CBC" w14:paraId="2A710650" w14:textId="77777777" w:rsidTr="00797C55">
        <w:tc>
          <w:tcPr>
            <w:tcW w:w="1889" w:type="dxa"/>
            <w:gridSpan w:val="2"/>
          </w:tcPr>
          <w:p w14:paraId="3C92D201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Naprawa / korekcja: </w:t>
            </w:r>
          </w:p>
        </w:tc>
        <w:tc>
          <w:tcPr>
            <w:tcW w:w="5092" w:type="dxa"/>
            <w:gridSpan w:val="5"/>
          </w:tcPr>
          <w:p w14:paraId="678F4C86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7F779A8D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Opisz działania podjęte niezwłocznie po uzyskaniu informacji, które ograniczą lub przerwą uciążliwości </w:t>
            </w:r>
            <w:proofErr w:type="spellStart"/>
            <w:r w:rsidRPr="00B14CBC">
              <w:rPr>
                <w:i/>
                <w:iCs/>
                <w:sz w:val="18"/>
                <w:szCs w:val="18"/>
                <w:lang w:val="pl-PL"/>
              </w:rPr>
              <w:t>odorowe</w:t>
            </w:r>
            <w:proofErr w:type="spellEnd"/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 dla otoczenia, o ile są one nadal konieczne i jeszcze możliwe do wykonania.  </w:t>
            </w:r>
          </w:p>
        </w:tc>
      </w:tr>
      <w:tr w:rsidR="002E1E1E" w:rsidRPr="00B14CBC" w14:paraId="157D404A" w14:textId="77777777" w:rsidTr="00797C55">
        <w:trPr>
          <w:trHeight w:val="459"/>
        </w:trPr>
        <w:tc>
          <w:tcPr>
            <w:tcW w:w="1889" w:type="dxa"/>
            <w:gridSpan w:val="2"/>
            <w:shd w:val="clear" w:color="auto" w:fill="F2F2F2" w:themeFill="background1" w:themeFillShade="F2"/>
            <w:vAlign w:val="center"/>
          </w:tcPr>
          <w:p w14:paraId="4D0C04E7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Czyja decyzja?:</w:t>
            </w:r>
          </w:p>
        </w:tc>
        <w:tc>
          <w:tcPr>
            <w:tcW w:w="4707" w:type="dxa"/>
            <w:gridSpan w:val="4"/>
            <w:vAlign w:val="center"/>
          </w:tcPr>
          <w:p w14:paraId="6124E397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941" w:type="dxa"/>
            <w:gridSpan w:val="3"/>
            <w:shd w:val="clear" w:color="auto" w:fill="F2F2F2" w:themeFill="background1" w:themeFillShade="F2"/>
            <w:vAlign w:val="center"/>
          </w:tcPr>
          <w:p w14:paraId="5F3BF13E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Data: 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14:paraId="19A2CC1D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340BCD34" w14:textId="77777777" w:rsidTr="00797C55">
        <w:trPr>
          <w:trHeight w:val="1290"/>
        </w:trPr>
        <w:tc>
          <w:tcPr>
            <w:tcW w:w="1889" w:type="dxa"/>
            <w:gridSpan w:val="2"/>
          </w:tcPr>
          <w:p w14:paraId="011822DD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Analiza przyczyn: </w:t>
            </w:r>
          </w:p>
        </w:tc>
        <w:tc>
          <w:tcPr>
            <w:tcW w:w="5092" w:type="dxa"/>
            <w:gridSpan w:val="5"/>
          </w:tcPr>
          <w:p w14:paraId="15FE32CF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53EFDD5B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Oceń zaistniałą sytuację i określ możliwe i faktyczne przyczyny wystąpienia uciążliwości odorowej dla otoczenia. </w:t>
            </w:r>
          </w:p>
        </w:tc>
      </w:tr>
      <w:tr w:rsidR="002E1E1E" w:rsidRPr="00B14CBC" w14:paraId="302DFA00" w14:textId="77777777" w:rsidTr="00797C55">
        <w:trPr>
          <w:trHeight w:val="375"/>
        </w:trPr>
        <w:tc>
          <w:tcPr>
            <w:tcW w:w="1889" w:type="dxa"/>
            <w:gridSpan w:val="2"/>
            <w:shd w:val="clear" w:color="auto" w:fill="F2F2F2" w:themeFill="background1" w:themeFillShade="F2"/>
            <w:vAlign w:val="center"/>
          </w:tcPr>
          <w:p w14:paraId="43CC1DA8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Kto ocenił sytuację?: </w:t>
            </w:r>
          </w:p>
        </w:tc>
        <w:tc>
          <w:tcPr>
            <w:tcW w:w="4707" w:type="dxa"/>
            <w:gridSpan w:val="4"/>
            <w:vAlign w:val="center"/>
          </w:tcPr>
          <w:p w14:paraId="089A80BD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941" w:type="dxa"/>
            <w:gridSpan w:val="3"/>
            <w:shd w:val="clear" w:color="auto" w:fill="F2F2F2" w:themeFill="background1" w:themeFillShade="F2"/>
            <w:vAlign w:val="center"/>
          </w:tcPr>
          <w:p w14:paraId="2A4989CF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Data: 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14:paraId="6238980C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6C4BA5D2" w14:textId="77777777" w:rsidTr="00797C55">
        <w:tc>
          <w:tcPr>
            <w:tcW w:w="1889" w:type="dxa"/>
            <w:gridSpan w:val="2"/>
            <w:shd w:val="clear" w:color="auto" w:fill="F2F2F2" w:themeFill="background1" w:themeFillShade="F2"/>
          </w:tcPr>
          <w:p w14:paraId="6EDC8C37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Planowane działania korygujące: </w:t>
            </w:r>
          </w:p>
        </w:tc>
        <w:tc>
          <w:tcPr>
            <w:tcW w:w="7173" w:type="dxa"/>
            <w:gridSpan w:val="8"/>
          </w:tcPr>
          <w:p w14:paraId="1DFC1F5B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Określ niezbędne działania zabezpieczające przed wystąpieniem sytuacji niezgodnej </w:t>
            </w:r>
            <w:r>
              <w:rPr>
                <w:i/>
                <w:iCs/>
                <w:sz w:val="18"/>
                <w:szCs w:val="18"/>
                <w:lang w:val="pl-PL"/>
              </w:rPr>
              <w:br/>
            </w: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w przyszłości. Określ konieczny zakres prac i/lub inwestycji, ich harmonogram </w:t>
            </w:r>
            <w:r>
              <w:rPr>
                <w:i/>
                <w:iCs/>
                <w:sz w:val="18"/>
                <w:szCs w:val="18"/>
                <w:lang w:val="pl-PL"/>
              </w:rPr>
              <w:br/>
            </w: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i odpowiedzialności:  </w:t>
            </w:r>
          </w:p>
        </w:tc>
      </w:tr>
      <w:tr w:rsidR="002E1E1E" w:rsidRPr="00B14CBC" w14:paraId="305331E6" w14:textId="77777777" w:rsidTr="00797C55">
        <w:tc>
          <w:tcPr>
            <w:tcW w:w="3517" w:type="dxa"/>
            <w:gridSpan w:val="3"/>
            <w:shd w:val="clear" w:color="auto" w:fill="F2F2F2" w:themeFill="background1" w:themeFillShade="F2"/>
          </w:tcPr>
          <w:p w14:paraId="2D25593C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Zaplanowane działania</w:t>
            </w:r>
          </w:p>
        </w:tc>
        <w:tc>
          <w:tcPr>
            <w:tcW w:w="1806" w:type="dxa"/>
            <w:shd w:val="clear" w:color="auto" w:fill="F2F2F2" w:themeFill="background1" w:themeFillShade="F2"/>
          </w:tcPr>
          <w:p w14:paraId="0CDD14AA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Termin realizacji </w:t>
            </w:r>
          </w:p>
        </w:tc>
        <w:tc>
          <w:tcPr>
            <w:tcW w:w="1658" w:type="dxa"/>
            <w:gridSpan w:val="3"/>
            <w:shd w:val="clear" w:color="auto" w:fill="F2F2F2" w:themeFill="background1" w:themeFillShade="F2"/>
          </w:tcPr>
          <w:p w14:paraId="186E6446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Odpowiedzialny </w:t>
            </w:r>
          </w:p>
        </w:tc>
        <w:tc>
          <w:tcPr>
            <w:tcW w:w="2081" w:type="dxa"/>
            <w:gridSpan w:val="3"/>
            <w:shd w:val="clear" w:color="auto" w:fill="F2F2F2" w:themeFill="background1" w:themeFillShade="F2"/>
          </w:tcPr>
          <w:p w14:paraId="5E0992D7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Uwagi, inne zasoby</w:t>
            </w:r>
          </w:p>
        </w:tc>
      </w:tr>
      <w:tr w:rsidR="002E1E1E" w:rsidRPr="00B14CBC" w14:paraId="73CB97ED" w14:textId="77777777" w:rsidTr="00797C55">
        <w:trPr>
          <w:trHeight w:val="711"/>
        </w:trPr>
        <w:tc>
          <w:tcPr>
            <w:tcW w:w="3517" w:type="dxa"/>
            <w:gridSpan w:val="3"/>
          </w:tcPr>
          <w:p w14:paraId="02AE1EB3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806" w:type="dxa"/>
          </w:tcPr>
          <w:p w14:paraId="6CDC59D8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1658" w:type="dxa"/>
            <w:gridSpan w:val="3"/>
          </w:tcPr>
          <w:p w14:paraId="5C6FA2BD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41C31363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22E41584" w14:textId="77777777" w:rsidTr="00797C55">
        <w:trPr>
          <w:trHeight w:val="991"/>
        </w:trPr>
        <w:tc>
          <w:tcPr>
            <w:tcW w:w="3517" w:type="dxa"/>
            <w:gridSpan w:val="3"/>
          </w:tcPr>
          <w:p w14:paraId="64904C91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806" w:type="dxa"/>
          </w:tcPr>
          <w:p w14:paraId="0ED63F0E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1658" w:type="dxa"/>
            <w:gridSpan w:val="3"/>
          </w:tcPr>
          <w:p w14:paraId="4C3DB089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75AA574D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593A7AF5" w14:textId="77777777" w:rsidTr="00797C55">
        <w:trPr>
          <w:trHeight w:val="991"/>
        </w:trPr>
        <w:tc>
          <w:tcPr>
            <w:tcW w:w="3517" w:type="dxa"/>
            <w:gridSpan w:val="3"/>
          </w:tcPr>
          <w:p w14:paraId="231A3C33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806" w:type="dxa"/>
          </w:tcPr>
          <w:p w14:paraId="408442CD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1658" w:type="dxa"/>
            <w:gridSpan w:val="3"/>
          </w:tcPr>
          <w:p w14:paraId="2D0376E2" w14:textId="77777777" w:rsidR="002E1E1E" w:rsidRPr="00B14CBC" w:rsidRDefault="002E1E1E" w:rsidP="00815184">
            <w:pPr>
              <w:pStyle w:val="RIENTRO"/>
              <w:ind w:left="324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78F48FB8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46A50754" w14:textId="77777777" w:rsidTr="00797C55">
        <w:trPr>
          <w:trHeight w:val="827"/>
        </w:trPr>
        <w:tc>
          <w:tcPr>
            <w:tcW w:w="3517" w:type="dxa"/>
            <w:gridSpan w:val="3"/>
          </w:tcPr>
          <w:p w14:paraId="338BDF3F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806" w:type="dxa"/>
          </w:tcPr>
          <w:p w14:paraId="1800505A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1658" w:type="dxa"/>
            <w:gridSpan w:val="3"/>
          </w:tcPr>
          <w:p w14:paraId="5F1745B7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1ADA6017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282E0154" w14:textId="77777777" w:rsidTr="00797C55">
        <w:trPr>
          <w:trHeight w:val="410"/>
        </w:trPr>
        <w:tc>
          <w:tcPr>
            <w:tcW w:w="1347" w:type="dxa"/>
            <w:shd w:val="clear" w:color="auto" w:fill="F2F2F2" w:themeFill="background1" w:themeFillShade="F2"/>
            <w:vAlign w:val="center"/>
          </w:tcPr>
          <w:p w14:paraId="44170B77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Czyja decyzja: </w:t>
            </w:r>
          </w:p>
        </w:tc>
        <w:tc>
          <w:tcPr>
            <w:tcW w:w="4683" w:type="dxa"/>
            <w:gridSpan w:val="4"/>
            <w:vAlign w:val="center"/>
          </w:tcPr>
          <w:p w14:paraId="431FA7ED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1365" w:type="dxa"/>
            <w:gridSpan w:val="3"/>
            <w:shd w:val="clear" w:color="auto" w:fill="F2F2F2" w:themeFill="background1" w:themeFillShade="F2"/>
            <w:vAlign w:val="center"/>
          </w:tcPr>
          <w:p w14:paraId="307A04D1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Data: </w:t>
            </w:r>
          </w:p>
        </w:tc>
        <w:tc>
          <w:tcPr>
            <w:tcW w:w="1667" w:type="dxa"/>
            <w:gridSpan w:val="2"/>
            <w:vAlign w:val="center"/>
          </w:tcPr>
          <w:p w14:paraId="541797F9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023B9F44" w14:textId="77777777" w:rsidTr="00797C55">
        <w:trPr>
          <w:trHeight w:val="1270"/>
        </w:trPr>
        <w:tc>
          <w:tcPr>
            <w:tcW w:w="1347" w:type="dxa"/>
          </w:tcPr>
          <w:p w14:paraId="07F5AD24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>Podjęte działania:</w:t>
            </w:r>
          </w:p>
        </w:tc>
        <w:tc>
          <w:tcPr>
            <w:tcW w:w="5634" w:type="dxa"/>
            <w:gridSpan w:val="6"/>
          </w:tcPr>
          <w:p w14:paraId="76FFE556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520E1B56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Opisz faktycznie podjęte działania i ich wyniki. </w:t>
            </w:r>
          </w:p>
        </w:tc>
      </w:tr>
      <w:tr w:rsidR="002E1E1E" w:rsidRPr="00B14CBC" w14:paraId="5955F4ED" w14:textId="77777777" w:rsidTr="00797C55">
        <w:trPr>
          <w:trHeight w:val="410"/>
        </w:trPr>
        <w:tc>
          <w:tcPr>
            <w:tcW w:w="1347" w:type="dxa"/>
            <w:shd w:val="clear" w:color="auto" w:fill="F2F2F2" w:themeFill="background1" w:themeFillShade="F2"/>
            <w:vAlign w:val="center"/>
          </w:tcPr>
          <w:p w14:paraId="4459B232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Opisał: </w:t>
            </w:r>
          </w:p>
        </w:tc>
        <w:tc>
          <w:tcPr>
            <w:tcW w:w="4683" w:type="dxa"/>
            <w:gridSpan w:val="4"/>
            <w:vAlign w:val="center"/>
          </w:tcPr>
          <w:p w14:paraId="4015EE60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1365" w:type="dxa"/>
            <w:gridSpan w:val="3"/>
            <w:shd w:val="clear" w:color="auto" w:fill="F2F2F2" w:themeFill="background1" w:themeFillShade="F2"/>
            <w:vAlign w:val="center"/>
          </w:tcPr>
          <w:p w14:paraId="2466AAEC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Data: </w:t>
            </w:r>
          </w:p>
        </w:tc>
        <w:tc>
          <w:tcPr>
            <w:tcW w:w="1667" w:type="dxa"/>
            <w:gridSpan w:val="2"/>
            <w:vAlign w:val="center"/>
          </w:tcPr>
          <w:p w14:paraId="11B7F59B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  <w:tr w:rsidR="002E1E1E" w:rsidRPr="00B14CBC" w14:paraId="57B41C0D" w14:textId="77777777" w:rsidTr="00797C55">
        <w:trPr>
          <w:trHeight w:val="1691"/>
        </w:trPr>
        <w:tc>
          <w:tcPr>
            <w:tcW w:w="1347" w:type="dxa"/>
          </w:tcPr>
          <w:p w14:paraId="51A21C16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lastRenderedPageBreak/>
              <w:t xml:space="preserve">Ocena skuteczności podjętych działań: </w:t>
            </w:r>
          </w:p>
        </w:tc>
        <w:tc>
          <w:tcPr>
            <w:tcW w:w="5634" w:type="dxa"/>
            <w:gridSpan w:val="6"/>
          </w:tcPr>
          <w:p w14:paraId="531C58B9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2081" w:type="dxa"/>
            <w:gridSpan w:val="3"/>
          </w:tcPr>
          <w:p w14:paraId="01849E28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  <w:r w:rsidRPr="00B14CBC">
              <w:rPr>
                <w:i/>
                <w:iCs/>
                <w:sz w:val="18"/>
                <w:szCs w:val="18"/>
                <w:lang w:val="pl-PL"/>
              </w:rPr>
              <w:t xml:space="preserve">Oceń czy podjęte działania były skuteczne – czy uciążliwości ponownie wystąpiły. Ocena powinna zostać podjęta min. po 12 miesiącach od zakończenia działań. </w:t>
            </w:r>
          </w:p>
        </w:tc>
      </w:tr>
      <w:tr w:rsidR="002E1E1E" w:rsidRPr="00B14CBC" w14:paraId="6241B2D3" w14:textId="77777777" w:rsidTr="00797C55">
        <w:trPr>
          <w:trHeight w:val="410"/>
        </w:trPr>
        <w:tc>
          <w:tcPr>
            <w:tcW w:w="1347" w:type="dxa"/>
            <w:shd w:val="clear" w:color="auto" w:fill="F2F2F2" w:themeFill="background1" w:themeFillShade="F2"/>
            <w:vAlign w:val="center"/>
          </w:tcPr>
          <w:p w14:paraId="33A50F6B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Kto ocenił?: </w:t>
            </w:r>
          </w:p>
        </w:tc>
        <w:tc>
          <w:tcPr>
            <w:tcW w:w="4683" w:type="dxa"/>
            <w:gridSpan w:val="4"/>
            <w:vAlign w:val="center"/>
          </w:tcPr>
          <w:p w14:paraId="5E4D4201" w14:textId="77777777" w:rsidR="002E1E1E" w:rsidRPr="00B14CBC" w:rsidRDefault="002E1E1E" w:rsidP="00815184">
            <w:pPr>
              <w:pStyle w:val="RIENTRO"/>
              <w:ind w:left="0"/>
              <w:rPr>
                <w:sz w:val="18"/>
                <w:szCs w:val="18"/>
                <w:lang w:val="pl-PL"/>
              </w:rPr>
            </w:pPr>
          </w:p>
        </w:tc>
        <w:tc>
          <w:tcPr>
            <w:tcW w:w="1365" w:type="dxa"/>
            <w:gridSpan w:val="3"/>
            <w:shd w:val="clear" w:color="auto" w:fill="F2F2F2" w:themeFill="background1" w:themeFillShade="F2"/>
            <w:vAlign w:val="center"/>
          </w:tcPr>
          <w:p w14:paraId="54E9FACD" w14:textId="77777777" w:rsidR="002E1E1E" w:rsidRPr="00B14CBC" w:rsidRDefault="002E1E1E" w:rsidP="00815184">
            <w:pPr>
              <w:pStyle w:val="RIENTRO"/>
              <w:ind w:left="0"/>
              <w:rPr>
                <w:b/>
                <w:bCs/>
                <w:sz w:val="18"/>
                <w:szCs w:val="18"/>
                <w:lang w:val="pl-PL"/>
              </w:rPr>
            </w:pPr>
            <w:r w:rsidRPr="00B14CBC">
              <w:rPr>
                <w:b/>
                <w:bCs/>
                <w:sz w:val="18"/>
                <w:szCs w:val="18"/>
                <w:lang w:val="pl-PL"/>
              </w:rPr>
              <w:t xml:space="preserve">Data: </w:t>
            </w:r>
          </w:p>
        </w:tc>
        <w:tc>
          <w:tcPr>
            <w:tcW w:w="1667" w:type="dxa"/>
            <w:gridSpan w:val="2"/>
            <w:vAlign w:val="center"/>
          </w:tcPr>
          <w:p w14:paraId="2F476D87" w14:textId="77777777" w:rsidR="002E1E1E" w:rsidRPr="00B14CBC" w:rsidRDefault="002E1E1E" w:rsidP="00815184">
            <w:pPr>
              <w:pStyle w:val="RIENTRO"/>
              <w:ind w:left="0"/>
              <w:rPr>
                <w:i/>
                <w:iCs/>
                <w:sz w:val="18"/>
                <w:szCs w:val="18"/>
                <w:lang w:val="pl-PL"/>
              </w:rPr>
            </w:pPr>
          </w:p>
        </w:tc>
      </w:tr>
    </w:tbl>
    <w:p w14:paraId="0D76403E" w14:textId="77777777" w:rsidR="002E1E1E" w:rsidRPr="00B14CBC" w:rsidRDefault="002E1E1E" w:rsidP="002E1E1E">
      <w:pPr>
        <w:pStyle w:val="RIENTRO"/>
        <w:ind w:left="0"/>
        <w:rPr>
          <w:sz w:val="18"/>
          <w:szCs w:val="18"/>
          <w:lang w:val="pl-PL"/>
        </w:rPr>
      </w:pPr>
    </w:p>
    <w:p w14:paraId="3E163D7A" w14:textId="77777777" w:rsidR="002E1E1E" w:rsidRPr="002E1E1E" w:rsidRDefault="002E1E1E" w:rsidP="002E1E1E"/>
    <w:sectPr w:rsidR="002E1E1E" w:rsidRPr="002E1E1E" w:rsidSect="00B14CBC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02FBA" w14:textId="77777777" w:rsidR="009D71D8" w:rsidRDefault="009D71D8" w:rsidP="00E81575">
      <w:pPr>
        <w:spacing w:after="0" w:line="240" w:lineRule="auto"/>
      </w:pPr>
      <w:r>
        <w:separator/>
      </w:r>
    </w:p>
  </w:endnote>
  <w:endnote w:type="continuationSeparator" w:id="0">
    <w:p w14:paraId="14592106" w14:textId="77777777" w:rsidR="009D71D8" w:rsidRDefault="009D71D8" w:rsidP="00E8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463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3453A5" w14:textId="2BDD5CC2" w:rsidR="00B14CBC" w:rsidRDefault="00C74771" w:rsidP="00C74771">
            <w:pPr>
              <w:pStyle w:val="Stopka"/>
            </w:pPr>
            <w:r>
              <w:t>OS.I.7222.8.3.2021.RD</w:t>
            </w:r>
            <w:r>
              <w:tab/>
            </w:r>
            <w:r>
              <w:tab/>
            </w:r>
            <w:r w:rsidR="00B14CBC">
              <w:t xml:space="preserve">Strona </w:t>
            </w:r>
            <w:r w:rsidR="00B14CBC">
              <w:rPr>
                <w:b/>
                <w:bCs/>
                <w:sz w:val="24"/>
                <w:szCs w:val="24"/>
              </w:rPr>
              <w:fldChar w:fldCharType="begin"/>
            </w:r>
            <w:r w:rsidR="00B14CBC">
              <w:rPr>
                <w:b/>
                <w:bCs/>
              </w:rPr>
              <w:instrText>PAGE</w:instrText>
            </w:r>
            <w:r w:rsidR="00B14CBC">
              <w:rPr>
                <w:b/>
                <w:bCs/>
                <w:sz w:val="24"/>
                <w:szCs w:val="24"/>
              </w:rPr>
              <w:fldChar w:fldCharType="separate"/>
            </w:r>
            <w:r w:rsidR="00B14CBC">
              <w:rPr>
                <w:b/>
                <w:bCs/>
              </w:rPr>
              <w:t>2</w:t>
            </w:r>
            <w:r w:rsidR="00B14CBC">
              <w:rPr>
                <w:b/>
                <w:bCs/>
                <w:sz w:val="24"/>
                <w:szCs w:val="24"/>
              </w:rPr>
              <w:fldChar w:fldCharType="end"/>
            </w:r>
            <w:r w:rsidR="00B14CBC">
              <w:t xml:space="preserve"> z </w:t>
            </w:r>
            <w:r w:rsidR="00B14CBC">
              <w:rPr>
                <w:b/>
                <w:bCs/>
                <w:sz w:val="24"/>
                <w:szCs w:val="24"/>
              </w:rPr>
              <w:fldChar w:fldCharType="begin"/>
            </w:r>
            <w:r w:rsidR="00B14CBC">
              <w:rPr>
                <w:b/>
                <w:bCs/>
              </w:rPr>
              <w:instrText>NUMPAGES</w:instrText>
            </w:r>
            <w:r w:rsidR="00B14CBC">
              <w:rPr>
                <w:b/>
                <w:bCs/>
                <w:sz w:val="24"/>
                <w:szCs w:val="24"/>
              </w:rPr>
              <w:fldChar w:fldCharType="separate"/>
            </w:r>
            <w:r w:rsidR="00B14CBC">
              <w:rPr>
                <w:b/>
                <w:bCs/>
              </w:rPr>
              <w:t>2</w:t>
            </w:r>
            <w:r w:rsidR="00B14CBC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69CC2" w14:textId="1C721ED5" w:rsidR="00E81575" w:rsidRPr="00E81575" w:rsidRDefault="00E81575" w:rsidP="00E81575">
    <w:pPr>
      <w:pStyle w:val="Stopka"/>
      <w:jc w:val="center"/>
      <w:rPr>
        <w:rFonts w:ascii="Segoe UI" w:hAnsi="Segoe UI" w:cs="Segoe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E6CF6" w14:textId="77777777" w:rsidR="009D71D8" w:rsidRDefault="009D71D8" w:rsidP="00E81575">
      <w:pPr>
        <w:spacing w:after="0" w:line="240" w:lineRule="auto"/>
      </w:pPr>
      <w:r>
        <w:separator/>
      </w:r>
    </w:p>
  </w:footnote>
  <w:footnote w:type="continuationSeparator" w:id="0">
    <w:p w14:paraId="44FD2B08" w14:textId="77777777" w:rsidR="009D71D8" w:rsidRDefault="009D71D8" w:rsidP="00E81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C4A308"/>
    <w:lvl w:ilvl="0">
      <w:start w:val="1"/>
      <w:numFmt w:val="bullet"/>
      <w:pStyle w:val="Nagwek9"/>
      <w:lvlText w:val=""/>
      <w:lvlJc w:val="left"/>
      <w:pPr>
        <w:tabs>
          <w:tab w:val="num" w:pos="785"/>
        </w:tabs>
        <w:ind w:left="785" w:hanging="425"/>
      </w:pPr>
      <w:rPr>
        <w:rFonts w:ascii="Wingdings" w:hAnsi="Wingdings" w:cs="Wingdings" w:hint="default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4C528B2"/>
    <w:multiLevelType w:val="hybridMultilevel"/>
    <w:tmpl w:val="E488E6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84D36"/>
    <w:multiLevelType w:val="hybridMultilevel"/>
    <w:tmpl w:val="603A19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E3DE5"/>
    <w:multiLevelType w:val="multilevel"/>
    <w:tmpl w:val="02DADEDA"/>
    <w:lvl w:ilvl="0">
      <w:start w:val="1"/>
      <w:numFmt w:val="decimal"/>
      <w:pStyle w:val="1P1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pStyle w:val="1P2"/>
      <w:isLgl/>
      <w:lvlText w:val="%1.%2"/>
      <w:lvlJc w:val="left"/>
      <w:pPr>
        <w:ind w:left="1080" w:hanging="360"/>
      </w:pPr>
    </w:lvl>
    <w:lvl w:ilvl="2">
      <w:start w:val="1"/>
      <w:numFmt w:val="decimal"/>
      <w:pStyle w:val="1P3"/>
      <w:isLgl/>
      <w:lvlText w:val="%1.%2.%3"/>
      <w:lvlJc w:val="left"/>
      <w:pPr>
        <w:ind w:left="1713" w:hanging="720"/>
      </w:pPr>
      <w:rPr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2028" w:hanging="720"/>
      </w:pPr>
    </w:lvl>
    <w:lvl w:ilvl="4">
      <w:start w:val="1"/>
      <w:numFmt w:val="decimal"/>
      <w:isLgl/>
      <w:lvlText w:val="%1.%2.%3.%4.%5"/>
      <w:lvlJc w:val="left"/>
      <w:pPr>
        <w:ind w:left="2682" w:hanging="1080"/>
      </w:pPr>
    </w:lvl>
    <w:lvl w:ilvl="5">
      <w:start w:val="1"/>
      <w:numFmt w:val="decimal"/>
      <w:isLgl/>
      <w:lvlText w:val="%1.%2.%3.%4.%5.%6"/>
      <w:lvlJc w:val="left"/>
      <w:pPr>
        <w:ind w:left="2976" w:hanging="1080"/>
      </w:pPr>
    </w:lvl>
    <w:lvl w:ilvl="6">
      <w:start w:val="1"/>
      <w:numFmt w:val="decimal"/>
      <w:isLgl/>
      <w:lvlText w:val="%1.%2.%3.%4.%5.%6.%7"/>
      <w:lvlJc w:val="left"/>
      <w:pPr>
        <w:ind w:left="3630" w:hanging="1440"/>
      </w:p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</w:lvl>
    <w:lvl w:ilvl="8">
      <w:start w:val="1"/>
      <w:numFmt w:val="decimal"/>
      <w:isLgl/>
      <w:lvlText w:val="%1.%2.%3.%4.%5.%6.%7.%8.%9"/>
      <w:lvlJc w:val="left"/>
      <w:pPr>
        <w:ind w:left="4578" w:hanging="1800"/>
      </w:pPr>
    </w:lvl>
  </w:abstractNum>
  <w:abstractNum w:abstractNumId="5" w15:restartNumberingAfterBreak="0">
    <w:nsid w:val="09220EB5"/>
    <w:multiLevelType w:val="hybridMultilevel"/>
    <w:tmpl w:val="BD329B52"/>
    <w:lvl w:ilvl="0" w:tplc="0415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94F564A"/>
    <w:multiLevelType w:val="hybridMultilevel"/>
    <w:tmpl w:val="EE5E434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0BA031D5"/>
    <w:multiLevelType w:val="hybridMultilevel"/>
    <w:tmpl w:val="F168AF2C"/>
    <w:lvl w:ilvl="0" w:tplc="A8568E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0E587FA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E426E5"/>
    <w:multiLevelType w:val="hybridMultilevel"/>
    <w:tmpl w:val="619654A6"/>
    <w:lvl w:ilvl="0" w:tplc="0415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8E956E0"/>
    <w:multiLevelType w:val="hybridMultilevel"/>
    <w:tmpl w:val="25C2D5B8"/>
    <w:lvl w:ilvl="0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 w15:restartNumberingAfterBreak="0">
    <w:nsid w:val="1BF71A70"/>
    <w:multiLevelType w:val="multilevel"/>
    <w:tmpl w:val="0415001F"/>
    <w:numStyleLink w:val="Styl1"/>
  </w:abstractNum>
  <w:abstractNum w:abstractNumId="12" w15:restartNumberingAfterBreak="0">
    <w:nsid w:val="1D4F1CE7"/>
    <w:multiLevelType w:val="hybridMultilevel"/>
    <w:tmpl w:val="4C2ED55A"/>
    <w:lvl w:ilvl="0" w:tplc="0415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0EB1F6D"/>
    <w:multiLevelType w:val="hybridMultilevel"/>
    <w:tmpl w:val="71D0AA7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B1B3A"/>
    <w:multiLevelType w:val="hybridMultilevel"/>
    <w:tmpl w:val="69FC8A84"/>
    <w:lvl w:ilvl="0" w:tplc="0415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B981A74"/>
    <w:multiLevelType w:val="hybridMultilevel"/>
    <w:tmpl w:val="A71C4902"/>
    <w:lvl w:ilvl="0" w:tplc="4E94D28A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D23590A"/>
    <w:multiLevelType w:val="hybridMultilevel"/>
    <w:tmpl w:val="D31674C4"/>
    <w:lvl w:ilvl="0" w:tplc="8C52B900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F1B491A"/>
    <w:multiLevelType w:val="multilevel"/>
    <w:tmpl w:val="0415001F"/>
    <w:styleLink w:val="Styl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83985"/>
    <w:multiLevelType w:val="hybridMultilevel"/>
    <w:tmpl w:val="5B007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F2696"/>
    <w:multiLevelType w:val="hybridMultilevel"/>
    <w:tmpl w:val="F6B4F5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A0C5E"/>
    <w:multiLevelType w:val="hybridMultilevel"/>
    <w:tmpl w:val="34DEAB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5D1DDD"/>
    <w:multiLevelType w:val="hybridMultilevel"/>
    <w:tmpl w:val="A43615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AE070F"/>
    <w:multiLevelType w:val="hybridMultilevel"/>
    <w:tmpl w:val="961AD4CE"/>
    <w:lvl w:ilvl="0" w:tplc="241CAE8A">
      <w:start w:val="1"/>
      <w:numFmt w:val="decimal"/>
      <w:lvlText w:val="%1."/>
      <w:lvlJc w:val="left"/>
      <w:pPr>
        <w:ind w:left="1571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3F695A66"/>
    <w:multiLevelType w:val="hybridMultilevel"/>
    <w:tmpl w:val="77AA58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5077E"/>
    <w:multiLevelType w:val="hybridMultilevel"/>
    <w:tmpl w:val="29E6B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D490A"/>
    <w:multiLevelType w:val="hybridMultilevel"/>
    <w:tmpl w:val="71949A06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4B6E0A7E"/>
    <w:multiLevelType w:val="hybridMultilevel"/>
    <w:tmpl w:val="7EAE37CE"/>
    <w:lvl w:ilvl="0" w:tplc="0415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CBC0308"/>
    <w:multiLevelType w:val="hybridMultilevel"/>
    <w:tmpl w:val="8110BAD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B30B3"/>
    <w:multiLevelType w:val="hybridMultilevel"/>
    <w:tmpl w:val="002ACA36"/>
    <w:lvl w:ilvl="0" w:tplc="0F965E2A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9" w15:restartNumberingAfterBreak="0">
    <w:nsid w:val="578C61F7"/>
    <w:multiLevelType w:val="hybridMultilevel"/>
    <w:tmpl w:val="2DBC0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71E0D"/>
    <w:multiLevelType w:val="hybridMultilevel"/>
    <w:tmpl w:val="DA2EC6DC"/>
    <w:lvl w:ilvl="0" w:tplc="08A278C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3F4747"/>
    <w:multiLevelType w:val="hybridMultilevel"/>
    <w:tmpl w:val="8632C4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F14536"/>
    <w:multiLevelType w:val="hybridMultilevel"/>
    <w:tmpl w:val="1C402C9E"/>
    <w:lvl w:ilvl="0" w:tplc="F866F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10674C"/>
    <w:multiLevelType w:val="hybridMultilevel"/>
    <w:tmpl w:val="4B00D4AA"/>
    <w:lvl w:ilvl="0" w:tplc="041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E7831BC"/>
    <w:multiLevelType w:val="hybridMultilevel"/>
    <w:tmpl w:val="4FF4ABF2"/>
    <w:lvl w:ilvl="0" w:tplc="040CC276">
      <w:start w:val="1"/>
      <w:numFmt w:val="bullet"/>
      <w:lvlText w:val="▪"/>
      <w:lvlJc w:val="left"/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6F9D29E3"/>
    <w:multiLevelType w:val="hybridMultilevel"/>
    <w:tmpl w:val="2A82032E"/>
    <w:lvl w:ilvl="0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6" w15:restartNumberingAfterBreak="0">
    <w:nsid w:val="74594704"/>
    <w:multiLevelType w:val="hybridMultilevel"/>
    <w:tmpl w:val="A7B4457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75744755"/>
    <w:multiLevelType w:val="hybridMultilevel"/>
    <w:tmpl w:val="93C8F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8F4A90"/>
    <w:multiLevelType w:val="hybridMultilevel"/>
    <w:tmpl w:val="8F2AB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3310AA"/>
    <w:multiLevelType w:val="hybridMultilevel"/>
    <w:tmpl w:val="CC9C2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C92921"/>
    <w:multiLevelType w:val="hybridMultilevel"/>
    <w:tmpl w:val="34F4071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451805">
    <w:abstractNumId w:val="0"/>
  </w:num>
  <w:num w:numId="2" w16cid:durableId="1836991513">
    <w:abstractNumId w:val="25"/>
  </w:num>
  <w:num w:numId="3" w16cid:durableId="1850635013">
    <w:abstractNumId w:val="2"/>
  </w:num>
  <w:num w:numId="4" w16cid:durableId="2016765139">
    <w:abstractNumId w:val="29"/>
  </w:num>
  <w:num w:numId="5" w16cid:durableId="514198624">
    <w:abstractNumId w:val="19"/>
  </w:num>
  <w:num w:numId="6" w16cid:durableId="967205811">
    <w:abstractNumId w:val="8"/>
  </w:num>
  <w:num w:numId="7" w16cid:durableId="499583107">
    <w:abstractNumId w:val="11"/>
  </w:num>
  <w:num w:numId="8" w16cid:durableId="36398164">
    <w:abstractNumId w:val="17"/>
  </w:num>
  <w:num w:numId="9" w16cid:durableId="360134087">
    <w:abstractNumId w:val="14"/>
  </w:num>
  <w:num w:numId="10" w16cid:durableId="144586269">
    <w:abstractNumId w:val="26"/>
  </w:num>
  <w:num w:numId="11" w16cid:durableId="219442408">
    <w:abstractNumId w:val="22"/>
  </w:num>
  <w:num w:numId="12" w16cid:durableId="702512204">
    <w:abstractNumId w:val="15"/>
  </w:num>
  <w:num w:numId="13" w16cid:durableId="1663579392">
    <w:abstractNumId w:val="16"/>
  </w:num>
  <w:num w:numId="14" w16cid:durableId="901403197">
    <w:abstractNumId w:val="7"/>
  </w:num>
  <w:num w:numId="15" w16cid:durableId="1482650691">
    <w:abstractNumId w:val="12"/>
  </w:num>
  <w:num w:numId="16" w16cid:durableId="1898928155">
    <w:abstractNumId w:val="27"/>
  </w:num>
  <w:num w:numId="17" w16cid:durableId="1377461228">
    <w:abstractNumId w:val="40"/>
  </w:num>
  <w:num w:numId="18" w16cid:durableId="538587810">
    <w:abstractNumId w:val="30"/>
  </w:num>
  <w:num w:numId="19" w16cid:durableId="231241121">
    <w:abstractNumId w:val="9"/>
  </w:num>
  <w:num w:numId="20" w16cid:durableId="839001188">
    <w:abstractNumId w:val="10"/>
  </w:num>
  <w:num w:numId="21" w16cid:durableId="1600092054">
    <w:abstractNumId w:val="35"/>
  </w:num>
  <w:num w:numId="22" w16cid:durableId="130172804">
    <w:abstractNumId w:val="20"/>
  </w:num>
  <w:num w:numId="23" w16cid:durableId="2039238706">
    <w:abstractNumId w:val="21"/>
  </w:num>
  <w:num w:numId="24" w16cid:durableId="1084691263">
    <w:abstractNumId w:val="13"/>
  </w:num>
  <w:num w:numId="25" w16cid:durableId="1926181004">
    <w:abstractNumId w:val="5"/>
  </w:num>
  <w:num w:numId="26" w16cid:durableId="165095748">
    <w:abstractNumId w:val="3"/>
  </w:num>
  <w:num w:numId="27" w16cid:durableId="1794009176">
    <w:abstractNumId w:val="33"/>
  </w:num>
  <w:num w:numId="28" w16cid:durableId="1998074004">
    <w:abstractNumId w:val="34"/>
  </w:num>
  <w:num w:numId="29" w16cid:durableId="1388843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51310044">
    <w:abstractNumId w:val="31"/>
  </w:num>
  <w:num w:numId="31" w16cid:durableId="1407149650">
    <w:abstractNumId w:val="39"/>
  </w:num>
  <w:num w:numId="32" w16cid:durableId="705061844">
    <w:abstractNumId w:val="23"/>
  </w:num>
  <w:num w:numId="33" w16cid:durableId="441070529">
    <w:abstractNumId w:val="32"/>
  </w:num>
  <w:num w:numId="34" w16cid:durableId="1194342811">
    <w:abstractNumId w:val="24"/>
  </w:num>
  <w:num w:numId="35" w16cid:durableId="1405225494">
    <w:abstractNumId w:val="38"/>
  </w:num>
  <w:num w:numId="36" w16cid:durableId="566578506">
    <w:abstractNumId w:val="37"/>
  </w:num>
  <w:num w:numId="37" w16cid:durableId="312831229">
    <w:abstractNumId w:val="6"/>
  </w:num>
  <w:num w:numId="38" w16cid:durableId="528839853">
    <w:abstractNumId w:val="36"/>
  </w:num>
  <w:num w:numId="39" w16cid:durableId="1501626612">
    <w:abstractNumId w:val="18"/>
  </w:num>
  <w:num w:numId="40" w16cid:durableId="1944876039">
    <w:abstractNumId w:val="1"/>
  </w:num>
  <w:num w:numId="41" w16cid:durableId="52004605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75"/>
    <w:rsid w:val="00010576"/>
    <w:rsid w:val="00017CB4"/>
    <w:rsid w:val="00027430"/>
    <w:rsid w:val="000305D4"/>
    <w:rsid w:val="000428DE"/>
    <w:rsid w:val="000727B9"/>
    <w:rsid w:val="00085976"/>
    <w:rsid w:val="00090B96"/>
    <w:rsid w:val="000A574B"/>
    <w:rsid w:val="000B4320"/>
    <w:rsid w:val="000C1232"/>
    <w:rsid w:val="000D2BBB"/>
    <w:rsid w:val="000D4C95"/>
    <w:rsid w:val="000E0BFA"/>
    <w:rsid w:val="000E6A90"/>
    <w:rsid w:val="0011086E"/>
    <w:rsid w:val="0011128A"/>
    <w:rsid w:val="00113DAC"/>
    <w:rsid w:val="00116495"/>
    <w:rsid w:val="00125E18"/>
    <w:rsid w:val="00146D59"/>
    <w:rsid w:val="00150603"/>
    <w:rsid w:val="00151946"/>
    <w:rsid w:val="001520C4"/>
    <w:rsid w:val="00162B6A"/>
    <w:rsid w:val="001719F2"/>
    <w:rsid w:val="00174FBE"/>
    <w:rsid w:val="001855BD"/>
    <w:rsid w:val="00186752"/>
    <w:rsid w:val="00194266"/>
    <w:rsid w:val="00196424"/>
    <w:rsid w:val="001A5A49"/>
    <w:rsid w:val="001B06BE"/>
    <w:rsid w:val="001C2DE3"/>
    <w:rsid w:val="001C42F3"/>
    <w:rsid w:val="001C5EB7"/>
    <w:rsid w:val="001D75D8"/>
    <w:rsid w:val="001E29C6"/>
    <w:rsid w:val="001E58F2"/>
    <w:rsid w:val="001E5ADC"/>
    <w:rsid w:val="001E7939"/>
    <w:rsid w:val="001F04AB"/>
    <w:rsid w:val="001F237A"/>
    <w:rsid w:val="001F2E74"/>
    <w:rsid w:val="001F3DBD"/>
    <w:rsid w:val="00200AC1"/>
    <w:rsid w:val="00204A36"/>
    <w:rsid w:val="00240572"/>
    <w:rsid w:val="00250315"/>
    <w:rsid w:val="002543A4"/>
    <w:rsid w:val="00254FA3"/>
    <w:rsid w:val="00283859"/>
    <w:rsid w:val="00285A43"/>
    <w:rsid w:val="002A0EF6"/>
    <w:rsid w:val="002D1CCD"/>
    <w:rsid w:val="002D4188"/>
    <w:rsid w:val="002D4C00"/>
    <w:rsid w:val="002E17F1"/>
    <w:rsid w:val="002E1E1E"/>
    <w:rsid w:val="002E55C2"/>
    <w:rsid w:val="00300C0C"/>
    <w:rsid w:val="00313372"/>
    <w:rsid w:val="00322484"/>
    <w:rsid w:val="0032289E"/>
    <w:rsid w:val="003234E6"/>
    <w:rsid w:val="0033355C"/>
    <w:rsid w:val="00343081"/>
    <w:rsid w:val="0034513A"/>
    <w:rsid w:val="00346C45"/>
    <w:rsid w:val="00350BF7"/>
    <w:rsid w:val="003557A6"/>
    <w:rsid w:val="003623A2"/>
    <w:rsid w:val="00383508"/>
    <w:rsid w:val="003A6E55"/>
    <w:rsid w:val="003B53A6"/>
    <w:rsid w:val="003C3929"/>
    <w:rsid w:val="003D5574"/>
    <w:rsid w:val="004000E4"/>
    <w:rsid w:val="00400E57"/>
    <w:rsid w:val="004062CE"/>
    <w:rsid w:val="004201BA"/>
    <w:rsid w:val="00436EFE"/>
    <w:rsid w:val="0043780A"/>
    <w:rsid w:val="00453A34"/>
    <w:rsid w:val="00464C69"/>
    <w:rsid w:val="004712A5"/>
    <w:rsid w:val="004842E3"/>
    <w:rsid w:val="004860DC"/>
    <w:rsid w:val="00491827"/>
    <w:rsid w:val="0049240D"/>
    <w:rsid w:val="00494424"/>
    <w:rsid w:val="004B3686"/>
    <w:rsid w:val="004B548C"/>
    <w:rsid w:val="004D409F"/>
    <w:rsid w:val="004D62CC"/>
    <w:rsid w:val="004F56DA"/>
    <w:rsid w:val="0051158C"/>
    <w:rsid w:val="00523B7A"/>
    <w:rsid w:val="005345D6"/>
    <w:rsid w:val="005437E8"/>
    <w:rsid w:val="00551566"/>
    <w:rsid w:val="00561F8B"/>
    <w:rsid w:val="00567D25"/>
    <w:rsid w:val="00571A4F"/>
    <w:rsid w:val="005807A4"/>
    <w:rsid w:val="005A347D"/>
    <w:rsid w:val="005B0B3D"/>
    <w:rsid w:val="005C6421"/>
    <w:rsid w:val="005D3612"/>
    <w:rsid w:val="005E308B"/>
    <w:rsid w:val="005E40D1"/>
    <w:rsid w:val="005E41D7"/>
    <w:rsid w:val="005E49D6"/>
    <w:rsid w:val="005E7F5E"/>
    <w:rsid w:val="006006ED"/>
    <w:rsid w:val="00612ADF"/>
    <w:rsid w:val="00632FEE"/>
    <w:rsid w:val="006344EB"/>
    <w:rsid w:val="0063562A"/>
    <w:rsid w:val="00643C51"/>
    <w:rsid w:val="00647485"/>
    <w:rsid w:val="006513F6"/>
    <w:rsid w:val="006638A9"/>
    <w:rsid w:val="00671650"/>
    <w:rsid w:val="006A0534"/>
    <w:rsid w:val="006A6FFF"/>
    <w:rsid w:val="006B0243"/>
    <w:rsid w:val="006D1BBE"/>
    <w:rsid w:val="006D724F"/>
    <w:rsid w:val="006E7F94"/>
    <w:rsid w:val="006F1299"/>
    <w:rsid w:val="006F4669"/>
    <w:rsid w:val="00702955"/>
    <w:rsid w:val="00722B13"/>
    <w:rsid w:val="00726925"/>
    <w:rsid w:val="00731B98"/>
    <w:rsid w:val="00757370"/>
    <w:rsid w:val="00781C6D"/>
    <w:rsid w:val="00783A99"/>
    <w:rsid w:val="00786D39"/>
    <w:rsid w:val="00793934"/>
    <w:rsid w:val="00797C55"/>
    <w:rsid w:val="007A3527"/>
    <w:rsid w:val="007A510D"/>
    <w:rsid w:val="007C0852"/>
    <w:rsid w:val="007C59AE"/>
    <w:rsid w:val="007C79A2"/>
    <w:rsid w:val="007E167B"/>
    <w:rsid w:val="007E3DC7"/>
    <w:rsid w:val="007F4B94"/>
    <w:rsid w:val="007F7A59"/>
    <w:rsid w:val="008010D2"/>
    <w:rsid w:val="008030FF"/>
    <w:rsid w:val="0080374B"/>
    <w:rsid w:val="00855953"/>
    <w:rsid w:val="00856303"/>
    <w:rsid w:val="0086181F"/>
    <w:rsid w:val="0086295A"/>
    <w:rsid w:val="008655FC"/>
    <w:rsid w:val="00870BA7"/>
    <w:rsid w:val="00876C3A"/>
    <w:rsid w:val="0087793F"/>
    <w:rsid w:val="008934CA"/>
    <w:rsid w:val="00894377"/>
    <w:rsid w:val="0089551B"/>
    <w:rsid w:val="008973A7"/>
    <w:rsid w:val="008A3BCF"/>
    <w:rsid w:val="008A4A09"/>
    <w:rsid w:val="008A4A58"/>
    <w:rsid w:val="008B3C8B"/>
    <w:rsid w:val="008C2484"/>
    <w:rsid w:val="008D06C0"/>
    <w:rsid w:val="008E12A5"/>
    <w:rsid w:val="008F5CA3"/>
    <w:rsid w:val="0090578C"/>
    <w:rsid w:val="009156AA"/>
    <w:rsid w:val="009418CC"/>
    <w:rsid w:val="009448A6"/>
    <w:rsid w:val="00944C7C"/>
    <w:rsid w:val="00945EAC"/>
    <w:rsid w:val="009557F4"/>
    <w:rsid w:val="00970438"/>
    <w:rsid w:val="00977069"/>
    <w:rsid w:val="0099193F"/>
    <w:rsid w:val="009A2264"/>
    <w:rsid w:val="009A54A4"/>
    <w:rsid w:val="009A7EBB"/>
    <w:rsid w:val="009B1DA2"/>
    <w:rsid w:val="009B4C5F"/>
    <w:rsid w:val="009B7215"/>
    <w:rsid w:val="009B7551"/>
    <w:rsid w:val="009C260A"/>
    <w:rsid w:val="009D71D8"/>
    <w:rsid w:val="00A00E75"/>
    <w:rsid w:val="00A13425"/>
    <w:rsid w:val="00A32E1F"/>
    <w:rsid w:val="00A37F68"/>
    <w:rsid w:val="00A405E6"/>
    <w:rsid w:val="00A51A77"/>
    <w:rsid w:val="00A53F3E"/>
    <w:rsid w:val="00A6246E"/>
    <w:rsid w:val="00A63D2E"/>
    <w:rsid w:val="00A63DB9"/>
    <w:rsid w:val="00A6435B"/>
    <w:rsid w:val="00A65E1F"/>
    <w:rsid w:val="00A70727"/>
    <w:rsid w:val="00A70DF3"/>
    <w:rsid w:val="00A9546C"/>
    <w:rsid w:val="00A964AF"/>
    <w:rsid w:val="00AA35A8"/>
    <w:rsid w:val="00AB2D08"/>
    <w:rsid w:val="00AC5F81"/>
    <w:rsid w:val="00AC6D10"/>
    <w:rsid w:val="00AD1E47"/>
    <w:rsid w:val="00AD6C3E"/>
    <w:rsid w:val="00AF50E3"/>
    <w:rsid w:val="00B02B32"/>
    <w:rsid w:val="00B1063A"/>
    <w:rsid w:val="00B12FE7"/>
    <w:rsid w:val="00B1311F"/>
    <w:rsid w:val="00B14CBC"/>
    <w:rsid w:val="00B224B3"/>
    <w:rsid w:val="00B36D2F"/>
    <w:rsid w:val="00B65E83"/>
    <w:rsid w:val="00B66429"/>
    <w:rsid w:val="00B66DBE"/>
    <w:rsid w:val="00B72119"/>
    <w:rsid w:val="00B72C5D"/>
    <w:rsid w:val="00B76C64"/>
    <w:rsid w:val="00B81D68"/>
    <w:rsid w:val="00B82764"/>
    <w:rsid w:val="00B9754A"/>
    <w:rsid w:val="00BA4916"/>
    <w:rsid w:val="00BB3394"/>
    <w:rsid w:val="00BC5F3B"/>
    <w:rsid w:val="00BD11FA"/>
    <w:rsid w:val="00BD2DDC"/>
    <w:rsid w:val="00BD71EC"/>
    <w:rsid w:val="00BF72BA"/>
    <w:rsid w:val="00C02E0A"/>
    <w:rsid w:val="00C044F1"/>
    <w:rsid w:val="00C05BB7"/>
    <w:rsid w:val="00C07FD6"/>
    <w:rsid w:val="00C102AD"/>
    <w:rsid w:val="00C27FB0"/>
    <w:rsid w:val="00C309AA"/>
    <w:rsid w:val="00C31DA4"/>
    <w:rsid w:val="00C333A1"/>
    <w:rsid w:val="00C377FF"/>
    <w:rsid w:val="00C52225"/>
    <w:rsid w:val="00C67188"/>
    <w:rsid w:val="00C74771"/>
    <w:rsid w:val="00C81FD4"/>
    <w:rsid w:val="00C82108"/>
    <w:rsid w:val="00C84D29"/>
    <w:rsid w:val="00C94D23"/>
    <w:rsid w:val="00CA7BD1"/>
    <w:rsid w:val="00CB08BD"/>
    <w:rsid w:val="00CB70EB"/>
    <w:rsid w:val="00CC6EAF"/>
    <w:rsid w:val="00CC718B"/>
    <w:rsid w:val="00CE1E5E"/>
    <w:rsid w:val="00CE36CC"/>
    <w:rsid w:val="00CE7635"/>
    <w:rsid w:val="00CF2A0A"/>
    <w:rsid w:val="00CF41DA"/>
    <w:rsid w:val="00CF7733"/>
    <w:rsid w:val="00D02D16"/>
    <w:rsid w:val="00D04DE5"/>
    <w:rsid w:val="00D05B7B"/>
    <w:rsid w:val="00D07807"/>
    <w:rsid w:val="00D268AC"/>
    <w:rsid w:val="00D35AF9"/>
    <w:rsid w:val="00D43C5D"/>
    <w:rsid w:val="00D57FE2"/>
    <w:rsid w:val="00D6090F"/>
    <w:rsid w:val="00D656FC"/>
    <w:rsid w:val="00D756F5"/>
    <w:rsid w:val="00D7582E"/>
    <w:rsid w:val="00D76F8E"/>
    <w:rsid w:val="00D81089"/>
    <w:rsid w:val="00D8496B"/>
    <w:rsid w:val="00DA65AA"/>
    <w:rsid w:val="00DB144D"/>
    <w:rsid w:val="00DB2459"/>
    <w:rsid w:val="00DB5D4C"/>
    <w:rsid w:val="00DB64A8"/>
    <w:rsid w:val="00DB73D2"/>
    <w:rsid w:val="00DB7D7F"/>
    <w:rsid w:val="00DC47AC"/>
    <w:rsid w:val="00DC53C4"/>
    <w:rsid w:val="00DC6B63"/>
    <w:rsid w:val="00DD4520"/>
    <w:rsid w:val="00DE6CAE"/>
    <w:rsid w:val="00E045F5"/>
    <w:rsid w:val="00E062C5"/>
    <w:rsid w:val="00E10811"/>
    <w:rsid w:val="00E110D7"/>
    <w:rsid w:val="00E114B2"/>
    <w:rsid w:val="00E1270E"/>
    <w:rsid w:val="00E41FD1"/>
    <w:rsid w:val="00E429EF"/>
    <w:rsid w:val="00E43634"/>
    <w:rsid w:val="00E62A1A"/>
    <w:rsid w:val="00E637B7"/>
    <w:rsid w:val="00E6470B"/>
    <w:rsid w:val="00E70356"/>
    <w:rsid w:val="00E7094B"/>
    <w:rsid w:val="00E72C91"/>
    <w:rsid w:val="00E81575"/>
    <w:rsid w:val="00E8251F"/>
    <w:rsid w:val="00EB2F20"/>
    <w:rsid w:val="00EC42C6"/>
    <w:rsid w:val="00EC6AFD"/>
    <w:rsid w:val="00ED2769"/>
    <w:rsid w:val="00ED3282"/>
    <w:rsid w:val="00ED6124"/>
    <w:rsid w:val="00EE2176"/>
    <w:rsid w:val="00EE6431"/>
    <w:rsid w:val="00F0060C"/>
    <w:rsid w:val="00F117F3"/>
    <w:rsid w:val="00F11C87"/>
    <w:rsid w:val="00F15DA9"/>
    <w:rsid w:val="00F1713D"/>
    <w:rsid w:val="00F23E36"/>
    <w:rsid w:val="00F25907"/>
    <w:rsid w:val="00F36C9D"/>
    <w:rsid w:val="00F935DE"/>
    <w:rsid w:val="00FA1DCE"/>
    <w:rsid w:val="00FB22BA"/>
    <w:rsid w:val="00FD46C5"/>
    <w:rsid w:val="00FE4825"/>
    <w:rsid w:val="00FE61BC"/>
    <w:rsid w:val="00FE6D31"/>
    <w:rsid w:val="00FF6E4F"/>
    <w:rsid w:val="3D459368"/>
    <w:rsid w:val="60D1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B2696"/>
  <w15:chartTrackingRefBased/>
  <w15:docId w15:val="{606041F6-8BAA-41BA-A88C-E304E092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37A"/>
  </w:style>
  <w:style w:type="paragraph" w:styleId="Nagwek9">
    <w:name w:val="heading 9"/>
    <w:basedOn w:val="Normalny"/>
    <w:next w:val="Normalny"/>
    <w:link w:val="Nagwek9Znak"/>
    <w:qFormat/>
    <w:rsid w:val="00FA1DCE"/>
    <w:pPr>
      <w:numPr>
        <w:numId w:val="1"/>
      </w:numPr>
      <w:tabs>
        <w:tab w:val="clear" w:pos="785"/>
        <w:tab w:val="num" w:pos="0"/>
      </w:tabs>
      <w:spacing w:before="240" w:after="60" w:line="240" w:lineRule="auto"/>
      <w:ind w:left="0" w:firstLine="0"/>
      <w:jc w:val="both"/>
      <w:outlineLvl w:val="8"/>
    </w:pPr>
    <w:rPr>
      <w:rFonts w:ascii="Arial" w:eastAsia="Times New Roman" w:hAnsi="Arial" w:cs="Arial"/>
      <w:i/>
      <w:iCs/>
      <w:sz w:val="18"/>
      <w:szCs w:val="18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1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1575"/>
  </w:style>
  <w:style w:type="paragraph" w:styleId="Stopka">
    <w:name w:val="footer"/>
    <w:basedOn w:val="Normalny"/>
    <w:link w:val="StopkaZnak"/>
    <w:uiPriority w:val="99"/>
    <w:unhideWhenUsed/>
    <w:rsid w:val="00E815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575"/>
  </w:style>
  <w:style w:type="character" w:styleId="Numerstrony">
    <w:name w:val="page number"/>
    <w:basedOn w:val="Domylnaczcionkaakapitu"/>
    <w:rsid w:val="00E81575"/>
  </w:style>
  <w:style w:type="character" w:customStyle="1" w:styleId="Nagwek9Znak">
    <w:name w:val="Nagłówek 9 Znak"/>
    <w:basedOn w:val="Domylnaczcionkaakapitu"/>
    <w:link w:val="Nagwek9"/>
    <w:rsid w:val="00FA1DCE"/>
    <w:rPr>
      <w:rFonts w:ascii="Arial" w:eastAsia="Times New Roman" w:hAnsi="Arial" w:cs="Arial"/>
      <w:i/>
      <w:iCs/>
      <w:sz w:val="18"/>
      <w:szCs w:val="18"/>
      <w:lang w:val="en-GB" w:eastAsia="pl-PL"/>
    </w:rPr>
  </w:style>
  <w:style w:type="paragraph" w:customStyle="1" w:styleId="RIENTRO">
    <w:name w:val="RIENTRO"/>
    <w:basedOn w:val="Normalny"/>
    <w:link w:val="RIENTROChar"/>
    <w:uiPriority w:val="99"/>
    <w:rsid w:val="00FA1DCE"/>
    <w:pPr>
      <w:spacing w:after="0" w:line="240" w:lineRule="auto"/>
      <w:ind w:left="851"/>
      <w:jc w:val="both"/>
    </w:pPr>
    <w:rPr>
      <w:rFonts w:ascii="Arial" w:eastAsia="Times New Roman" w:hAnsi="Arial" w:cs="Arial"/>
      <w:lang w:val="en-GB" w:eastAsia="pl-PL"/>
    </w:rPr>
  </w:style>
  <w:style w:type="character" w:customStyle="1" w:styleId="RIENTROChar">
    <w:name w:val="RIENTRO Char"/>
    <w:basedOn w:val="Domylnaczcionkaakapitu"/>
    <w:link w:val="RIENTRO"/>
    <w:uiPriority w:val="99"/>
    <w:locked/>
    <w:rsid w:val="00FA1DCE"/>
    <w:rPr>
      <w:rFonts w:ascii="Arial" w:eastAsia="Times New Roman" w:hAnsi="Arial" w:cs="Arial"/>
      <w:lang w:val="en-GB" w:eastAsia="pl-PL"/>
    </w:rPr>
  </w:style>
  <w:style w:type="paragraph" w:styleId="Akapitzlist">
    <w:name w:val="List Paragraph"/>
    <w:basedOn w:val="Normalny"/>
    <w:uiPriority w:val="99"/>
    <w:qFormat/>
    <w:rsid w:val="002D4188"/>
    <w:pPr>
      <w:spacing w:after="200" w:line="276" w:lineRule="auto"/>
      <w:ind w:left="720"/>
    </w:pPr>
    <w:rPr>
      <w:rFonts w:ascii="Calibri" w:eastAsia="Times New Roman" w:hAnsi="Calibri" w:cs="Calibri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B1311F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1311F"/>
    <w:rPr>
      <w:rFonts w:ascii="Calibri" w:eastAsia="Times New Roman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B1311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6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16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16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6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650"/>
    <w:rPr>
      <w:b/>
      <w:bCs/>
      <w:sz w:val="20"/>
      <w:szCs w:val="20"/>
    </w:rPr>
  </w:style>
  <w:style w:type="numbering" w:customStyle="1" w:styleId="Styl1">
    <w:name w:val="Styl1"/>
    <w:uiPriority w:val="99"/>
    <w:rsid w:val="00D43C5D"/>
    <w:pPr>
      <w:numPr>
        <w:numId w:val="8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3D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3D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3DA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62A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52225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D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P1">
    <w:name w:val="1_P 1"/>
    <w:basedOn w:val="Normalny"/>
    <w:rsid w:val="00343081"/>
    <w:pPr>
      <w:numPr>
        <w:numId w:val="29"/>
      </w:numPr>
      <w:spacing w:before="120" w:after="120" w:line="360" w:lineRule="auto"/>
      <w:ind w:left="431" w:hanging="431"/>
      <w:contextualSpacing/>
      <w:jc w:val="both"/>
    </w:pPr>
    <w:rPr>
      <w:rFonts w:ascii="Arial" w:hAnsi="Arial" w:cs="Arial"/>
      <w:b/>
      <w:bCs/>
    </w:rPr>
  </w:style>
  <w:style w:type="character" w:customStyle="1" w:styleId="1P2Znak">
    <w:name w:val="1_P2 Znak"/>
    <w:basedOn w:val="Domylnaczcionkaakapitu"/>
    <w:link w:val="1P2"/>
    <w:locked/>
    <w:rsid w:val="00343081"/>
    <w:rPr>
      <w:rFonts w:ascii="Arial" w:hAnsi="Arial" w:cs="Arial"/>
      <w:b/>
      <w:bCs/>
    </w:rPr>
  </w:style>
  <w:style w:type="paragraph" w:customStyle="1" w:styleId="1P2">
    <w:name w:val="1_P2"/>
    <w:basedOn w:val="Normalny"/>
    <w:link w:val="1P2Znak"/>
    <w:rsid w:val="00343081"/>
    <w:pPr>
      <w:numPr>
        <w:ilvl w:val="1"/>
        <w:numId w:val="29"/>
      </w:numPr>
      <w:spacing w:before="120" w:after="120" w:line="360" w:lineRule="auto"/>
      <w:ind w:left="578" w:hanging="578"/>
      <w:contextualSpacing/>
      <w:jc w:val="both"/>
    </w:pPr>
    <w:rPr>
      <w:rFonts w:ascii="Arial" w:hAnsi="Arial" w:cs="Arial"/>
      <w:b/>
      <w:bCs/>
    </w:rPr>
  </w:style>
  <w:style w:type="paragraph" w:customStyle="1" w:styleId="1P3">
    <w:name w:val="1_P3"/>
    <w:basedOn w:val="Normalny"/>
    <w:rsid w:val="00343081"/>
    <w:pPr>
      <w:numPr>
        <w:ilvl w:val="2"/>
        <w:numId w:val="29"/>
      </w:numPr>
      <w:spacing w:before="120" w:after="120" w:line="360" w:lineRule="auto"/>
      <w:ind w:left="720"/>
      <w:contextualSpacing/>
      <w:jc w:val="both"/>
    </w:pPr>
    <w:rPr>
      <w:rFonts w:ascii="Arial" w:hAnsi="Arial" w:cs="Arial"/>
    </w:rPr>
  </w:style>
  <w:style w:type="character" w:customStyle="1" w:styleId="2tekstZnak">
    <w:name w:val="2_tekst Znak"/>
    <w:basedOn w:val="Domylnaczcionkaakapitu"/>
    <w:link w:val="2tekst"/>
    <w:locked/>
    <w:rsid w:val="00343081"/>
    <w:rPr>
      <w:rFonts w:ascii="Arial" w:hAnsi="Arial" w:cs="Arial"/>
    </w:rPr>
  </w:style>
  <w:style w:type="paragraph" w:customStyle="1" w:styleId="2tekst">
    <w:name w:val="2_tekst"/>
    <w:basedOn w:val="Normalny"/>
    <w:link w:val="2tekstZnak"/>
    <w:rsid w:val="00343081"/>
    <w:pPr>
      <w:spacing w:after="120" w:line="360" w:lineRule="auto"/>
      <w:contextualSpacing/>
      <w:jc w:val="both"/>
    </w:pPr>
    <w:rPr>
      <w:rFonts w:ascii="Arial" w:hAnsi="Arial" w:cs="Arial"/>
    </w:rPr>
  </w:style>
  <w:style w:type="character" w:customStyle="1" w:styleId="3kropkiZnak">
    <w:name w:val="3_kropki Znak"/>
    <w:basedOn w:val="Domylnaczcionkaakapitu"/>
    <w:link w:val="3kropki"/>
    <w:locked/>
    <w:rsid w:val="00343081"/>
    <w:rPr>
      <w:rFonts w:ascii="Arial" w:hAnsi="Arial" w:cs="Arial"/>
    </w:rPr>
  </w:style>
  <w:style w:type="paragraph" w:customStyle="1" w:styleId="3kropki">
    <w:name w:val="3_kropki"/>
    <w:basedOn w:val="Normalny"/>
    <w:link w:val="3kropkiZnak"/>
    <w:rsid w:val="00343081"/>
    <w:pPr>
      <w:spacing w:after="120" w:line="360" w:lineRule="auto"/>
      <w:contextualSpacing/>
      <w:jc w:val="both"/>
    </w:pPr>
    <w:rPr>
      <w:rFonts w:ascii="Arial" w:hAnsi="Arial" w:cs="Arial"/>
    </w:rPr>
  </w:style>
  <w:style w:type="paragraph" w:styleId="Bezodstpw">
    <w:name w:val="No Spacing"/>
    <w:uiPriority w:val="1"/>
    <w:qFormat/>
    <w:rsid w:val="0090578C"/>
    <w:pPr>
      <w:spacing w:after="0" w:line="240" w:lineRule="auto"/>
    </w:pPr>
  </w:style>
  <w:style w:type="character" w:customStyle="1" w:styleId="Teksttreci">
    <w:name w:val="Tekst treści_"/>
    <w:basedOn w:val="Domylnaczcionkaakapitu"/>
    <w:link w:val="Teksttreci0"/>
    <w:rsid w:val="00B65E83"/>
    <w:rPr>
      <w:rFonts w:ascii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65E83"/>
    <w:pPr>
      <w:widowControl w:val="0"/>
      <w:shd w:val="clear" w:color="auto" w:fill="FFFFFF"/>
      <w:spacing w:after="0" w:line="276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8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222D2-BE25-40D0-8650-4D1D9D7D2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2402</Words>
  <Characters>14414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11</dc:title>
  <dc:subject/>
  <dc:creator>R.Dybka@podkarpackie.pl</dc:creator>
  <cp:keywords/>
  <dc:description/>
  <cp:lastModifiedBy>help desk</cp:lastModifiedBy>
  <cp:revision>5</cp:revision>
  <cp:lastPrinted>2022-09-15T12:25:00Z</cp:lastPrinted>
  <dcterms:created xsi:type="dcterms:W3CDTF">2022-12-09T13:07:00Z</dcterms:created>
  <dcterms:modified xsi:type="dcterms:W3CDTF">2023-01-03T07:09:00Z</dcterms:modified>
</cp:coreProperties>
</file>